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proofErr w:type="gramStart"/>
      <w:r w:rsidRPr="0008218B">
        <w:rPr>
          <w:rFonts w:ascii="PT Astra Serif" w:eastAsia="Times New Roman" w:hAnsi="PT Astra Serif" w:cs="Times New Roman"/>
          <w:b/>
          <w:kern w:val="2"/>
          <w:sz w:val="24"/>
          <w:szCs w:val="24"/>
          <w:lang w:eastAsia="ar-SA"/>
        </w:rPr>
        <w:t>указанной в электронной цифровой подписи.</w:t>
      </w:r>
      <w:proofErr w:type="gramEnd"/>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r w:rsidR="0028482E">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C335D9" w:rsidRPr="00C335D9" w:rsidRDefault="00C61334" w:rsidP="00C335D9">
      <w:pPr>
        <w:suppressAutoHyphens/>
        <w:spacing w:after="0" w:line="240" w:lineRule="auto"/>
        <w:ind w:right="-2"/>
        <w:jc w:val="center"/>
        <w:rPr>
          <w:rFonts w:ascii="PT Astra Serif" w:eastAsia="Times New Roman" w:hAnsi="PT Astra Serif" w:cs="Times New Roman"/>
          <w:b/>
          <w:bCs/>
          <w:kern w:val="2"/>
          <w:sz w:val="24"/>
          <w:szCs w:val="24"/>
          <w:lang w:eastAsia="ar-SA"/>
        </w:rPr>
      </w:pPr>
      <w:r w:rsidRPr="00C335D9">
        <w:rPr>
          <w:rFonts w:ascii="PT Astra Serif" w:eastAsia="Times New Roman" w:hAnsi="PT Astra Serif" w:cs="Times New Roman"/>
          <w:b/>
          <w:kern w:val="1"/>
          <w:sz w:val="24"/>
          <w:szCs w:val="24"/>
          <w:lang w:eastAsia="ar-SA"/>
        </w:rPr>
        <w:t xml:space="preserve">на </w:t>
      </w:r>
      <w:r w:rsidR="00C335D9" w:rsidRPr="00C335D9">
        <w:rPr>
          <w:rFonts w:ascii="PT Astra Serif" w:hAnsi="PT Astra Serif"/>
          <w:b/>
          <w:sz w:val="24"/>
          <w:szCs w:val="24"/>
        </w:rPr>
        <w:t xml:space="preserve">выполнение работ по установке малых архитектурных форм (МАФ) на фонтанной площади им. </w:t>
      </w:r>
      <w:proofErr w:type="spellStart"/>
      <w:r w:rsidR="00C335D9" w:rsidRPr="00C335D9">
        <w:rPr>
          <w:rFonts w:ascii="PT Astra Serif" w:hAnsi="PT Astra Serif"/>
          <w:b/>
          <w:sz w:val="24"/>
          <w:szCs w:val="24"/>
        </w:rPr>
        <w:t>Р.З.Салахова</w:t>
      </w:r>
      <w:proofErr w:type="spellEnd"/>
      <w:r w:rsidR="00C335D9" w:rsidRPr="00C335D9">
        <w:rPr>
          <w:rFonts w:ascii="PT Astra Serif" w:hAnsi="PT Astra Serif"/>
          <w:b/>
          <w:sz w:val="24"/>
          <w:szCs w:val="24"/>
        </w:rPr>
        <w:t xml:space="preserve"> в городе </w:t>
      </w:r>
      <w:proofErr w:type="spellStart"/>
      <w:r w:rsidR="00C335D9" w:rsidRPr="00C335D9">
        <w:rPr>
          <w:rFonts w:ascii="PT Astra Serif" w:hAnsi="PT Astra Serif"/>
          <w:b/>
          <w:sz w:val="24"/>
          <w:szCs w:val="24"/>
        </w:rPr>
        <w:t>Югорске</w:t>
      </w:r>
      <w:proofErr w:type="spellEnd"/>
      <w:r w:rsidR="00C335D9" w:rsidRPr="00C335D9">
        <w:rPr>
          <w:rFonts w:ascii="PT Astra Serif" w:eastAsia="Times New Roman" w:hAnsi="PT Astra Serif" w:cs="Times New Roman"/>
          <w:b/>
          <w:bCs/>
          <w:kern w:val="2"/>
          <w:sz w:val="24"/>
          <w:szCs w:val="24"/>
          <w:lang w:val="x-none" w:eastAsia="ar-SA"/>
        </w:rPr>
        <w:t xml:space="preserve"> </w:t>
      </w:r>
    </w:p>
    <w:p w:rsidR="00B55BF9" w:rsidRPr="0008218B" w:rsidRDefault="00B55BF9" w:rsidP="00C335D9">
      <w:pPr>
        <w:suppressAutoHyphens/>
        <w:spacing w:after="0" w:line="240" w:lineRule="auto"/>
        <w:ind w:right="-2"/>
        <w:jc w:val="center"/>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335D9">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C335D9" w:rsidRDefault="00B55BF9" w:rsidP="00C335D9">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C61334" w:rsidRPr="00C335D9">
        <w:rPr>
          <w:rFonts w:ascii="PT Astra Serif" w:eastAsia="Times New Roman" w:hAnsi="PT Astra Serif" w:cs="Times New Roman"/>
          <w:kern w:val="2"/>
          <w:sz w:val="24"/>
          <w:szCs w:val="24"/>
          <w:lang w:eastAsia="ar-SA"/>
        </w:rPr>
        <w:t xml:space="preserve">выполнить работы </w:t>
      </w:r>
      <w:r w:rsidR="00C335D9" w:rsidRPr="00C335D9">
        <w:rPr>
          <w:rFonts w:ascii="PT Astra Serif" w:hAnsi="PT Astra Serif"/>
          <w:sz w:val="24"/>
          <w:szCs w:val="24"/>
        </w:rPr>
        <w:t xml:space="preserve">по установке малых архитектурных форм (МАФ) на фонтанной площади им. </w:t>
      </w:r>
      <w:proofErr w:type="spellStart"/>
      <w:r w:rsidR="00C335D9" w:rsidRPr="00C335D9">
        <w:rPr>
          <w:rFonts w:ascii="PT Astra Serif" w:hAnsi="PT Astra Serif"/>
          <w:sz w:val="24"/>
          <w:szCs w:val="24"/>
        </w:rPr>
        <w:t>Р.З.Салахова</w:t>
      </w:r>
      <w:proofErr w:type="spellEnd"/>
      <w:r w:rsidR="00C335D9" w:rsidRPr="00C335D9">
        <w:rPr>
          <w:rFonts w:ascii="PT Astra Serif" w:hAnsi="PT Astra Serif"/>
          <w:sz w:val="24"/>
          <w:szCs w:val="24"/>
        </w:rPr>
        <w:t xml:space="preserve"> в городе </w:t>
      </w:r>
      <w:proofErr w:type="spellStart"/>
      <w:r w:rsidR="00C335D9" w:rsidRPr="00C335D9">
        <w:rPr>
          <w:rFonts w:ascii="PT Astra Serif" w:hAnsi="PT Astra Serif"/>
          <w:sz w:val="24"/>
          <w:szCs w:val="24"/>
        </w:rPr>
        <w:t>Югорске</w:t>
      </w:r>
      <w:proofErr w:type="spellEnd"/>
      <w:r w:rsidR="00B00F8D" w:rsidRPr="00C335D9">
        <w:rPr>
          <w:rFonts w:ascii="PT Astra Serif" w:eastAsia="Times New Roman" w:hAnsi="PT Astra Serif" w:cs="Times New Roman"/>
          <w:kern w:val="2"/>
          <w:sz w:val="24"/>
          <w:szCs w:val="24"/>
          <w:lang w:eastAsia="ar-SA"/>
        </w:rPr>
        <w:t xml:space="preserve"> </w:t>
      </w:r>
      <w:r w:rsidRPr="00C335D9">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C335D9">
        <w:rPr>
          <w:rFonts w:ascii="PT Astra Serif" w:eastAsia="Times New Roman" w:hAnsi="PT Astra Serif" w:cs="Times New Roman"/>
          <w:kern w:val="2"/>
          <w:sz w:val="24"/>
          <w:szCs w:val="24"/>
          <w:lang w:eastAsia="ar-SA"/>
        </w:rPr>
        <w:t>тоящего контракта</w:t>
      </w:r>
      <w:r w:rsidRPr="00C335D9">
        <w:rPr>
          <w:rFonts w:ascii="PT Astra Serif" w:eastAsia="Times New Roman" w:hAnsi="PT Astra Serif" w:cs="Times New Roman"/>
          <w:kern w:val="2"/>
          <w:sz w:val="24"/>
          <w:szCs w:val="24"/>
          <w:lang w:eastAsia="ar-SA"/>
        </w:rPr>
        <w:t>.</w:t>
      </w:r>
    </w:p>
    <w:p w:rsidR="008C701F" w:rsidRPr="00C335D9" w:rsidRDefault="00B55BF9" w:rsidP="00C335D9">
      <w:pPr>
        <w:autoSpaceDE w:val="0"/>
        <w:autoSpaceDN w:val="0"/>
        <w:adjustRightInd w:val="0"/>
        <w:spacing w:after="0" w:line="240" w:lineRule="auto"/>
        <w:jc w:val="both"/>
        <w:rPr>
          <w:rFonts w:ascii="PT Astra Serif" w:hAnsi="PT Astra Serif"/>
          <w:sz w:val="24"/>
          <w:szCs w:val="24"/>
        </w:rPr>
      </w:pPr>
      <w:r w:rsidRPr="00C335D9">
        <w:rPr>
          <w:rFonts w:ascii="PT Astra Serif" w:eastAsia="Times New Roman" w:hAnsi="PT Astra Serif" w:cs="Times New Roman"/>
          <w:kern w:val="2"/>
          <w:sz w:val="24"/>
          <w:szCs w:val="24"/>
          <w:lang w:eastAsia="ar-SA"/>
        </w:rPr>
        <w:t>1.</w:t>
      </w:r>
      <w:r w:rsidR="00A927A4" w:rsidRPr="00C335D9">
        <w:rPr>
          <w:rFonts w:ascii="PT Astra Serif" w:eastAsia="Times New Roman" w:hAnsi="PT Astra Serif" w:cs="Times New Roman"/>
          <w:kern w:val="2"/>
          <w:sz w:val="24"/>
          <w:szCs w:val="24"/>
          <w:lang w:eastAsia="ar-SA"/>
        </w:rPr>
        <w:t>2</w:t>
      </w:r>
      <w:r w:rsidRPr="00C335D9">
        <w:rPr>
          <w:rFonts w:ascii="PT Astra Serif" w:eastAsia="Times New Roman" w:hAnsi="PT Astra Serif" w:cs="Times New Roman"/>
          <w:kern w:val="2"/>
          <w:sz w:val="24"/>
          <w:szCs w:val="24"/>
          <w:lang w:eastAsia="ar-SA"/>
        </w:rPr>
        <w:t xml:space="preserve">. Место выполнения работ: </w:t>
      </w:r>
      <w:r w:rsidR="00F17542" w:rsidRPr="00C335D9">
        <w:rPr>
          <w:rFonts w:ascii="PT Astra Serif" w:hAnsi="PT Astra Serif"/>
          <w:sz w:val="24"/>
          <w:szCs w:val="24"/>
        </w:rPr>
        <w:t xml:space="preserve">Ханты - Мансийский автономный округ - Югра, г. Югорск, </w:t>
      </w:r>
      <w:r w:rsidR="00C335D9" w:rsidRPr="00C335D9">
        <w:rPr>
          <w:rFonts w:ascii="PT Astra Serif" w:hAnsi="PT Astra Serif"/>
          <w:sz w:val="24"/>
          <w:szCs w:val="24"/>
        </w:rPr>
        <w:t>ул. Ленина, фонтанная площадь</w:t>
      </w:r>
      <w:r w:rsidR="00C61334" w:rsidRPr="00C335D9">
        <w:rPr>
          <w:rFonts w:ascii="PT Astra Serif" w:hAnsi="PT Astra Serif"/>
          <w:sz w:val="24"/>
          <w:szCs w:val="24"/>
        </w:rPr>
        <w:t>.</w:t>
      </w:r>
    </w:p>
    <w:p w:rsidR="00B55BF9" w:rsidRPr="0008218B" w:rsidRDefault="00B55BF9" w:rsidP="00C335D9">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C335D9">
        <w:rPr>
          <w:rFonts w:ascii="PT Astra Serif" w:eastAsia="Times New Roman" w:hAnsi="PT Astra Serif" w:cs="Times New Roman"/>
          <w:kern w:val="2"/>
          <w:sz w:val="24"/>
          <w:szCs w:val="24"/>
          <w:lang w:eastAsia="ar-SA"/>
        </w:rPr>
        <w:t>1.</w:t>
      </w:r>
      <w:r w:rsidR="00A927A4" w:rsidRPr="00C335D9">
        <w:rPr>
          <w:rFonts w:ascii="PT Astra Serif" w:eastAsia="Times New Roman" w:hAnsi="PT Astra Serif" w:cs="Times New Roman"/>
          <w:kern w:val="2"/>
          <w:sz w:val="24"/>
          <w:szCs w:val="24"/>
          <w:lang w:eastAsia="ar-SA"/>
        </w:rPr>
        <w:t>3</w:t>
      </w:r>
      <w:r w:rsidRPr="00C335D9">
        <w:rPr>
          <w:rFonts w:ascii="PT Astra Serif" w:eastAsia="Times New Roman" w:hAnsi="PT Astra Serif" w:cs="Times New Roman"/>
          <w:kern w:val="2"/>
          <w:sz w:val="24"/>
          <w:szCs w:val="24"/>
          <w:lang w:eastAsia="ar-SA"/>
        </w:rPr>
        <w:t>. Финансирование</w:t>
      </w:r>
      <w:r w:rsidRPr="00402428">
        <w:rPr>
          <w:rFonts w:ascii="PT Astra Serif" w:eastAsia="Times New Roman" w:hAnsi="PT Astra Serif" w:cs="Times New Roman"/>
          <w:kern w:val="2"/>
          <w:sz w:val="24"/>
          <w:szCs w:val="24"/>
          <w:lang w:eastAsia="ar-SA"/>
        </w:rPr>
        <w:t xml:space="preserve"> объекта осуществляется за счет средст</w:t>
      </w:r>
      <w:r w:rsidR="00194ED6" w:rsidRPr="00402428">
        <w:rPr>
          <w:rFonts w:ascii="PT Astra Serif" w:eastAsia="Times New Roman" w:hAnsi="PT Astra Serif" w:cs="Times New Roman"/>
          <w:kern w:val="2"/>
          <w:sz w:val="24"/>
          <w:szCs w:val="24"/>
          <w:lang w:eastAsia="ar-SA"/>
        </w:rPr>
        <w:t xml:space="preserve">в бюджета города </w:t>
      </w:r>
      <w:proofErr w:type="spellStart"/>
      <w:r w:rsidR="00194ED6" w:rsidRPr="00402428">
        <w:rPr>
          <w:rFonts w:ascii="PT Astra Serif" w:eastAsia="Times New Roman" w:hAnsi="PT Astra Serif" w:cs="Times New Roman"/>
          <w:kern w:val="2"/>
          <w:sz w:val="24"/>
          <w:szCs w:val="24"/>
          <w:lang w:eastAsia="ar-SA"/>
        </w:rPr>
        <w:t>Югорск</w:t>
      </w:r>
      <w:r w:rsidR="00E90148" w:rsidRPr="00402428">
        <w:rPr>
          <w:rFonts w:ascii="PT Astra Serif" w:eastAsia="Times New Roman" w:hAnsi="PT Astra Serif" w:cs="Times New Roman"/>
          <w:kern w:val="2"/>
          <w:sz w:val="24"/>
          <w:szCs w:val="24"/>
          <w:lang w:eastAsia="ar-SA"/>
        </w:rPr>
        <w:t>а</w:t>
      </w:r>
      <w:proofErr w:type="spellEnd"/>
      <w:r w:rsidR="00C335D9">
        <w:rPr>
          <w:rFonts w:ascii="PT Astra Serif" w:eastAsia="Times New Roman" w:hAnsi="PT Astra Serif" w:cs="Times New Roman"/>
          <w:kern w:val="2"/>
          <w:sz w:val="24"/>
          <w:szCs w:val="24"/>
          <w:lang w:eastAsia="ar-SA"/>
        </w:rPr>
        <w:t xml:space="preserve"> на 2025 год</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является твердой и определяется на весь срок исполнения контракта, </w:t>
      </w:r>
      <w:proofErr w:type="gramStart"/>
      <w:r w:rsidRPr="0008218B">
        <w:rPr>
          <w:rFonts w:ascii="PT Astra Serif" w:eastAsia="Times New Roman" w:hAnsi="PT Astra Serif" w:cs="Times New Roman"/>
          <w:kern w:val="2"/>
          <w:sz w:val="24"/>
          <w:szCs w:val="24"/>
          <w:lang w:eastAsia="ar-SA"/>
        </w:rPr>
        <w:t>за</w:t>
      </w:r>
      <w:proofErr w:type="gramEnd"/>
      <w:r w:rsidRPr="0008218B">
        <w:rPr>
          <w:rFonts w:ascii="PT Astra Serif" w:eastAsia="Times New Roman" w:hAnsi="PT Astra Serif" w:cs="Times New Roman"/>
          <w:kern w:val="2"/>
          <w:sz w:val="24"/>
          <w:szCs w:val="24"/>
          <w:lang w:eastAsia="ar-SA"/>
        </w:rPr>
        <w:t xml:space="preserve">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8218B">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w:t>
      </w:r>
      <w:r w:rsidRPr="0008218B">
        <w:rPr>
          <w:rFonts w:ascii="PT Astra Serif" w:eastAsia="Times New Roman" w:hAnsi="PT Astra Serif" w:cs="Times New Roman"/>
          <w:kern w:val="2"/>
          <w:sz w:val="24"/>
          <w:szCs w:val="24"/>
          <w:lang w:eastAsia="ar-SA"/>
        </w:rPr>
        <w:lastRenderedPageBreak/>
        <w:t xml:space="preserve">с использованием единой информационной системы предусмотренного частью 13 статьи 94  Федерального закона № 44-ФЗ, но не более объема соответствующих лимитов бюджетных обязательств. </w:t>
      </w:r>
      <w:proofErr w:type="gramEnd"/>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 xml:space="preserve">начало: </w:t>
      </w:r>
      <w:proofErr w:type="gramStart"/>
      <w:r w:rsidRPr="00B00F8D">
        <w:rPr>
          <w:rFonts w:ascii="PT Astra Serif" w:eastAsia="Times New Roman" w:hAnsi="PT Astra Serif" w:cs="Times New Roman"/>
          <w:kern w:val="2"/>
          <w:sz w:val="24"/>
          <w:szCs w:val="24"/>
          <w:lang w:eastAsia="ar-SA"/>
        </w:rPr>
        <w:t>с даты заключения</w:t>
      </w:r>
      <w:proofErr w:type="gramEnd"/>
      <w:r w:rsidRPr="00B00F8D">
        <w:rPr>
          <w:rFonts w:ascii="PT Astra Serif" w:eastAsia="Times New Roman" w:hAnsi="PT Astra Serif" w:cs="Times New Roman"/>
          <w:kern w:val="2"/>
          <w:sz w:val="24"/>
          <w:szCs w:val="24"/>
          <w:lang w:eastAsia="ar-SA"/>
        </w:rPr>
        <w:t xml:space="preserve">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B00F8D">
        <w:rPr>
          <w:rFonts w:ascii="PT Astra Serif" w:eastAsia="Times New Roman" w:hAnsi="PT Astra Serif" w:cs="Times New Roman"/>
          <w:kern w:val="2"/>
          <w:sz w:val="24"/>
          <w:szCs w:val="24"/>
          <w:lang w:eastAsia="ar-SA"/>
        </w:rPr>
        <w:t xml:space="preserve">- </w:t>
      </w:r>
      <w:r w:rsidR="005053AA" w:rsidRPr="00B00F8D">
        <w:rPr>
          <w:rFonts w:ascii="PT Astra Serif" w:eastAsia="Times New Roman" w:hAnsi="PT Astra Serif" w:cs="Times New Roman"/>
          <w:kern w:val="2"/>
          <w:sz w:val="24"/>
          <w:szCs w:val="24"/>
          <w:lang w:eastAsia="ar-SA"/>
        </w:rPr>
        <w:t xml:space="preserve">окончание: </w:t>
      </w:r>
      <w:r w:rsidR="00C335D9">
        <w:rPr>
          <w:rFonts w:ascii="PT Astra Serif" w:eastAsia="Times New Roman" w:hAnsi="PT Astra Serif" w:cs="Times New Roman"/>
          <w:kern w:val="2"/>
          <w:sz w:val="24"/>
          <w:szCs w:val="24"/>
          <w:lang w:eastAsia="ar-SA"/>
        </w:rPr>
        <w:t>31</w:t>
      </w:r>
      <w:r w:rsidR="00B00F8D" w:rsidRPr="00B00F8D">
        <w:rPr>
          <w:rFonts w:ascii="PT Astra Serif" w:eastAsia="Times New Roman" w:hAnsi="PT Astra Serif" w:cs="Times New Roman"/>
          <w:kern w:val="2"/>
          <w:sz w:val="24"/>
          <w:szCs w:val="24"/>
          <w:lang w:eastAsia="ar-SA"/>
        </w:rPr>
        <w:t>.</w:t>
      </w:r>
      <w:r w:rsidR="00F17542">
        <w:rPr>
          <w:rFonts w:ascii="PT Astra Serif" w:eastAsia="Times New Roman" w:hAnsi="PT Astra Serif" w:cs="Times New Roman"/>
          <w:kern w:val="2"/>
          <w:sz w:val="24"/>
          <w:szCs w:val="24"/>
          <w:lang w:eastAsia="ar-SA"/>
        </w:rPr>
        <w:t>08</w:t>
      </w:r>
      <w:r w:rsidR="00B00F8D" w:rsidRPr="00B00F8D">
        <w:rPr>
          <w:rFonts w:ascii="PT Astra Serif" w:eastAsia="Times New Roman" w:hAnsi="PT Astra Serif" w:cs="Times New Roman"/>
          <w:kern w:val="2"/>
          <w:sz w:val="24"/>
          <w:szCs w:val="24"/>
          <w:lang w:eastAsia="ar-SA"/>
        </w:rPr>
        <w:t>.202</w:t>
      </w:r>
      <w:r w:rsidR="00F17542">
        <w:rPr>
          <w:rFonts w:ascii="PT Astra Serif" w:eastAsia="Times New Roman" w:hAnsi="PT Astra Serif" w:cs="Times New Roman"/>
          <w:kern w:val="2"/>
          <w:sz w:val="24"/>
          <w:szCs w:val="24"/>
          <w:lang w:eastAsia="ar-SA"/>
        </w:rPr>
        <w:t>5</w:t>
      </w:r>
      <w:r w:rsidR="00B00F8D" w:rsidRPr="00B00F8D">
        <w:rPr>
          <w:rFonts w:ascii="PT Astra Serif" w:eastAsia="Times New Roman" w:hAnsi="PT Astra Serif" w:cs="Times New Roman"/>
          <w:kern w:val="2"/>
          <w:sz w:val="24"/>
          <w:szCs w:val="24"/>
          <w:lang w:eastAsia="ar-SA"/>
        </w:rPr>
        <w:t xml:space="preserve"> г</w:t>
      </w:r>
      <w:r w:rsidR="00A86601">
        <w:rPr>
          <w:rFonts w:ascii="PT Astra Serif" w:eastAsia="Times New Roman" w:hAnsi="PT Astra Serif" w:cs="Times New Roman"/>
          <w:kern w:val="2"/>
          <w:sz w:val="24"/>
          <w:szCs w:val="24"/>
          <w:lang w:eastAsia="ar-SA"/>
        </w:rPr>
        <w:t>.</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426D29" w:rsidRDefault="00C84C05" w:rsidP="00426D29">
      <w:pPr>
        <w:tabs>
          <w:tab w:val="left" w:pos="709"/>
        </w:tabs>
        <w:spacing w:after="0" w:line="240" w:lineRule="auto"/>
        <w:jc w:val="both"/>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00426D29">
        <w:rPr>
          <w:rFonts w:ascii="PT Astra Serif" w:hAnsi="PT Astra Serif"/>
          <w:sz w:val="24"/>
          <w:szCs w:val="24"/>
        </w:rPr>
        <w:t>.</w:t>
      </w:r>
      <w:r w:rsidR="00426D29" w:rsidRPr="00426D29">
        <w:rPr>
          <w:rFonts w:ascii="PT Astra Serif" w:hAnsi="PT Astra Serif"/>
          <w:sz w:val="24"/>
          <w:szCs w:val="24"/>
        </w:rPr>
        <w:t xml:space="preserve"> </w:t>
      </w:r>
    </w:p>
    <w:p w:rsidR="00426D29"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lang w:val="x-none"/>
        </w:rPr>
        <w:t>В течение пяти дней после заключения контракта представить Муниципальному заказчику</w:t>
      </w:r>
      <w:r w:rsidRPr="00C873CA">
        <w:rPr>
          <w:rFonts w:ascii="PT Astra Serif" w:hAnsi="PT Astra Serif"/>
          <w:sz w:val="24"/>
          <w:szCs w:val="24"/>
        </w:rPr>
        <w:t xml:space="preserve"> письмо о согласовании цветовых решений изделий применяемых при проведении работ</w:t>
      </w:r>
      <w:r w:rsidR="001235F2" w:rsidRPr="00C873CA">
        <w:rPr>
          <w:rFonts w:ascii="PT Astra Serif" w:hAnsi="PT Astra Serif"/>
          <w:sz w:val="24"/>
          <w:szCs w:val="24"/>
        </w:rPr>
        <w:t xml:space="preserve"> с указанием 2-5 образцов возможного цвета изделий</w:t>
      </w:r>
      <w:r w:rsidRPr="00C873CA">
        <w:rPr>
          <w:rFonts w:ascii="PT Astra Serif" w:hAnsi="PT Astra Serif"/>
          <w:sz w:val="24"/>
          <w:szCs w:val="24"/>
        </w:rPr>
        <w:t xml:space="preserve">. В случае осуществления несогласованных с Заказчиком действий по поставке и монтажу изделий без согласования </w:t>
      </w:r>
      <w:r w:rsidR="001235F2" w:rsidRPr="00C873CA">
        <w:rPr>
          <w:rFonts w:ascii="PT Astra Serif" w:hAnsi="PT Astra Serif"/>
          <w:sz w:val="24"/>
          <w:szCs w:val="24"/>
        </w:rPr>
        <w:t>цветового решения с муниципальным Заказчиком</w:t>
      </w:r>
      <w:r w:rsidRPr="00C873CA">
        <w:rPr>
          <w:rFonts w:ascii="PT Astra Serif" w:hAnsi="PT Astra Serif"/>
          <w:sz w:val="24"/>
          <w:szCs w:val="24"/>
        </w:rPr>
        <w:t>, Подрядчик устраняет последствия за свой счет в сроки, установленные Заказчиком.</w:t>
      </w:r>
    </w:p>
    <w:p w:rsidR="00C84C05" w:rsidRPr="00C873CA" w:rsidRDefault="00426D29" w:rsidP="00426D29">
      <w:pPr>
        <w:tabs>
          <w:tab w:val="left" w:pos="709"/>
        </w:tabs>
        <w:spacing w:after="0" w:line="240" w:lineRule="auto"/>
        <w:ind w:firstLine="426"/>
        <w:jc w:val="both"/>
        <w:rPr>
          <w:rFonts w:ascii="PT Astra Serif" w:hAnsi="PT Astra Serif"/>
          <w:sz w:val="24"/>
          <w:szCs w:val="24"/>
        </w:rPr>
      </w:pPr>
      <w:r w:rsidRPr="00C873CA">
        <w:rPr>
          <w:rFonts w:ascii="PT Astra Serif" w:hAnsi="PT Astra Serif"/>
          <w:sz w:val="24"/>
          <w:szCs w:val="24"/>
        </w:rPr>
        <w:t>По результатам рассмотрения предложения о согласовании цветовых решений изделий, применяемых при проведении работ</w:t>
      </w:r>
      <w:r w:rsidR="001235F2" w:rsidRPr="00C873CA">
        <w:rPr>
          <w:rFonts w:ascii="PT Astra Serif" w:hAnsi="PT Astra Serif"/>
          <w:sz w:val="24"/>
          <w:szCs w:val="24"/>
        </w:rPr>
        <w:t>,</w:t>
      </w:r>
      <w:r w:rsidRPr="00C873CA">
        <w:rPr>
          <w:rFonts w:ascii="PT Astra Serif" w:hAnsi="PT Astra Serif"/>
          <w:sz w:val="24"/>
          <w:szCs w:val="24"/>
        </w:rPr>
        <w:t xml:space="preserve"> Муниципальный заказчик направляет в адрес подрядчика письмо о согласовании проекта цветового решения в срок не позднее 5 рабочих дней с даты получения письма </w:t>
      </w:r>
      <w:r w:rsidR="001235F2" w:rsidRPr="00C873CA">
        <w:rPr>
          <w:rFonts w:ascii="PT Astra Serif" w:hAnsi="PT Astra Serif"/>
          <w:sz w:val="24"/>
          <w:szCs w:val="24"/>
        </w:rPr>
        <w:t xml:space="preserve">Подрядчика </w:t>
      </w:r>
      <w:r w:rsidRPr="00C873CA">
        <w:rPr>
          <w:rFonts w:ascii="PT Astra Serif" w:hAnsi="PT Astra Serif"/>
          <w:sz w:val="24"/>
          <w:szCs w:val="24"/>
        </w:rPr>
        <w:t xml:space="preserve">о согласовании цветовых решений. </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w:t>
      </w:r>
      <w:r w:rsidRPr="0008218B">
        <w:rPr>
          <w:rFonts w:ascii="PT Astra Serif" w:hAnsi="PT Astra Serif"/>
          <w:sz w:val="24"/>
          <w:szCs w:val="24"/>
          <w:lang w:val="x-none"/>
        </w:rPr>
        <w:lastRenderedPageBreak/>
        <w:t>других документов, удостоверяющих их происхождение, номенклатуру и качественные характеристики.</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sidR="00C02871">
        <w:rPr>
          <w:rFonts w:ascii="PT Astra Serif" w:hAnsi="PT Astra Serif"/>
          <w:sz w:val="24"/>
          <w:szCs w:val="24"/>
        </w:rPr>
        <w:t>документы в соответствии с пунктом 6.</w:t>
      </w:r>
      <w:r w:rsidR="009A42CC">
        <w:rPr>
          <w:rFonts w:ascii="PT Astra Serif" w:hAnsi="PT Astra Serif"/>
          <w:sz w:val="24"/>
          <w:szCs w:val="24"/>
        </w:rPr>
        <w:t>2</w:t>
      </w:r>
      <w:r w:rsidR="00C02871">
        <w:rPr>
          <w:rFonts w:ascii="PT Astra Serif" w:hAnsi="PT Astra Serif"/>
          <w:sz w:val="24"/>
          <w:szCs w:val="24"/>
        </w:rPr>
        <w:t xml:space="preserve">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08218B">
        <w:rPr>
          <w:rFonts w:ascii="PT Astra Serif" w:hAnsi="PT Astra Serif"/>
          <w:sz w:val="24"/>
          <w:szCs w:val="24"/>
        </w:rPr>
        <w:t>,</w:t>
      </w:r>
      <w:proofErr w:type="gramEnd"/>
      <w:r w:rsidRPr="0008218B">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proofErr w:type="gramStart"/>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w:t>
      </w:r>
      <w:r w:rsidRPr="0008218B">
        <w:rPr>
          <w:rFonts w:ascii="PT Astra Serif" w:eastAsia="Times New Roman" w:hAnsi="PT Astra Serif"/>
          <w:sz w:val="24"/>
          <w:szCs w:val="24"/>
        </w:rPr>
        <w:lastRenderedPageBreak/>
        <w:t>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w:t>
      </w:r>
      <w:proofErr w:type="gramEnd"/>
      <w:r w:rsidRPr="0008218B">
        <w:rPr>
          <w:rFonts w:ascii="PT Astra Serif" w:eastAsia="Times New Roman" w:hAnsi="PT Astra Serif"/>
          <w:sz w:val="24"/>
          <w:szCs w:val="24"/>
        </w:rPr>
        <w:t xml:space="preserve">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0F11E8" w:rsidRPr="0008218B" w:rsidRDefault="00C84C05"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proofErr w:type="gramStart"/>
      <w:r w:rsidRPr="0008218B">
        <w:rPr>
          <w:rFonts w:ascii="PT Astra Serif" w:eastAsia="Times New Roman" w:hAnsi="PT Astra Serif"/>
          <w:bCs/>
          <w:sz w:val="24"/>
          <w:szCs w:val="24"/>
        </w:rPr>
        <w:t>Проверить и согласовать</w:t>
      </w:r>
      <w:proofErr w:type="gramEnd"/>
      <w:r w:rsidRPr="0008218B">
        <w:rPr>
          <w:rFonts w:ascii="PT Astra Serif" w:eastAsia="Times New Roman" w:hAnsi="PT Astra Serif"/>
          <w:bCs/>
          <w:sz w:val="24"/>
          <w:szCs w:val="24"/>
        </w:rPr>
        <w:t xml:space="preserve">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proofErr w:type="gramStart"/>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E65EB9"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Pr>
          <w:rFonts w:ascii="PT Astra Serif" w:eastAsia="Times New Roman" w:hAnsi="PT Astra Serif"/>
          <w:sz w:val="24"/>
          <w:szCs w:val="24"/>
        </w:rPr>
        <w:t>Принять от Подрядчика выполненные работы</w:t>
      </w:r>
      <w:r w:rsidR="00C84C05" w:rsidRPr="0008218B">
        <w:rPr>
          <w:rFonts w:ascii="PT Astra Serif" w:eastAsia="Times New Roman" w:hAnsi="PT Astra Serif"/>
          <w:sz w:val="24"/>
          <w:szCs w:val="24"/>
        </w:rPr>
        <w:t>.</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xml:space="preserve">,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w:t>
      </w:r>
      <w:r w:rsidRPr="0008218B">
        <w:rPr>
          <w:rFonts w:ascii="PT Astra Serif" w:hAnsi="PT Astra Serif"/>
          <w:sz w:val="24"/>
          <w:szCs w:val="24"/>
          <w:lang w:val="x-none"/>
        </w:rPr>
        <w:lastRenderedPageBreak/>
        <w:t>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335D9">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BC0EFE" w:rsidRDefault="00C5350A" w:rsidP="00C335D9">
      <w:pPr>
        <w:pStyle w:val="ab"/>
        <w:tabs>
          <w:tab w:val="left" w:pos="0"/>
        </w:tabs>
        <w:spacing w:after="0" w:line="240" w:lineRule="auto"/>
        <w:ind w:left="0"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C5350A" w:rsidRPr="00BC0EFE" w:rsidRDefault="00C5350A" w:rsidP="00C335D9">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акт выполненных работ (форма КС-2);</w:t>
      </w:r>
    </w:p>
    <w:p w:rsidR="00C5350A" w:rsidRPr="00BC0EFE" w:rsidRDefault="00C5350A" w:rsidP="00C335D9">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справку о стоимости выполненных работ и затрат (форма КС-3);</w:t>
      </w:r>
    </w:p>
    <w:p w:rsidR="00C5350A" w:rsidRPr="00BC0EFE" w:rsidRDefault="00C5350A" w:rsidP="00C335D9">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исполнительную документацию (журналы работ, расчеты и другие документы);</w:t>
      </w:r>
    </w:p>
    <w:p w:rsidR="00C5350A" w:rsidRPr="00BC0EFE" w:rsidRDefault="00C5350A" w:rsidP="00C335D9">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 xml:space="preserve">фото  на электронном </w:t>
      </w:r>
      <w:proofErr w:type="gramStart"/>
      <w:r w:rsidRPr="00BC0EFE">
        <w:rPr>
          <w:rFonts w:ascii="Times New Roman" w:eastAsia="Arial Unicode MS" w:hAnsi="Times New Roman" w:cs="Times New Roman"/>
          <w:sz w:val="24"/>
          <w:szCs w:val="24"/>
        </w:rPr>
        <w:t>носителе</w:t>
      </w:r>
      <w:proofErr w:type="gramEnd"/>
      <w:r w:rsidRPr="00BC0EFE">
        <w:rPr>
          <w:rFonts w:ascii="Times New Roman" w:eastAsia="Arial Unicode MS" w:hAnsi="Times New Roman" w:cs="Times New Roman"/>
          <w:sz w:val="24"/>
          <w:szCs w:val="24"/>
        </w:rPr>
        <w:t xml:space="preserve"> фиксирующем состояние объекта до выполнения работ и после выполнения работ.</w:t>
      </w:r>
    </w:p>
    <w:p w:rsidR="00C5350A" w:rsidRDefault="00C5350A" w:rsidP="00C335D9">
      <w:pPr>
        <w:tabs>
          <w:tab w:val="left" w:pos="360"/>
        </w:tabs>
        <w:suppressAutoHyphens/>
        <w:spacing w:after="0" w:line="240" w:lineRule="auto"/>
        <w:ind w:right="396"/>
        <w:contextualSpacing/>
        <w:jc w:val="both"/>
        <w:rPr>
          <w:rFonts w:ascii="Times New Roman" w:hAnsi="Times New Roman" w:cs="Times New Roman"/>
          <w:sz w:val="24"/>
          <w:szCs w:val="24"/>
          <w:shd w:val="clear" w:color="auto" w:fill="FFFFFF"/>
        </w:rPr>
      </w:pPr>
      <w:r w:rsidRPr="00BC0EFE">
        <w:rPr>
          <w:rFonts w:ascii="Times New Roman" w:hAnsi="Times New Roman" w:cs="Times New Roman"/>
          <w:sz w:val="24"/>
          <w:szCs w:val="24"/>
        </w:rPr>
        <w:t xml:space="preserve">6.3. В соответствии с частью 13 статьи 94 ФЗ № 44 Подрядчик  </w:t>
      </w:r>
      <w:r w:rsidRPr="00BC0EFE">
        <w:rPr>
          <w:rFonts w:ascii="Times New Roman" w:hAnsi="Times New Roman" w:cs="Times New Roman"/>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C335D9">
      <w:pPr>
        <w:spacing w:after="0" w:line="240" w:lineRule="auto"/>
        <w:ind w:right="396"/>
        <w:jc w:val="both"/>
        <w:rPr>
          <w:rFonts w:ascii="Times New Roman" w:hAnsi="Times New Roman" w:cs="Times New Roman"/>
          <w:color w:val="000000" w:themeColor="text1"/>
          <w:sz w:val="24"/>
          <w:szCs w:val="24"/>
        </w:rPr>
      </w:pPr>
      <w:proofErr w:type="gramStart"/>
      <w:r w:rsidRPr="005E4891">
        <w:rPr>
          <w:rFonts w:ascii="Times New Roman" w:hAnsi="Times New Roman" w:cs="Times New Roman"/>
          <w:color w:val="000000" w:themeColor="text1"/>
          <w:sz w:val="24"/>
          <w:szCs w:val="24"/>
        </w:rPr>
        <w:t>Документ</w:t>
      </w:r>
      <w:proofErr w:type="gramEnd"/>
      <w:r w:rsidRPr="005E4891">
        <w:rPr>
          <w:rFonts w:ascii="Times New Roman" w:hAnsi="Times New Roman" w:cs="Times New Roman"/>
          <w:color w:val="000000" w:themeColor="text1"/>
          <w:sz w:val="24"/>
          <w:szCs w:val="24"/>
        </w:rPr>
        <w:t xml:space="preserve"> о приемке размещенный в единой информационной системе должен содержать:</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bookmarkStart w:id="1" w:name="sub_9401311"/>
      <w:proofErr w:type="gramStart"/>
      <w:r w:rsidRPr="005E4891">
        <w:rPr>
          <w:rFonts w:ascii="Times New Roman" w:hAnsi="Times New Roman" w:cs="Times New Roman"/>
          <w:color w:val="000000" w:themeColor="text1"/>
          <w:sz w:val="24"/>
          <w:szCs w:val="24"/>
        </w:rPr>
        <w:lastRenderedPageBreak/>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roofErr w:type="gramEnd"/>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5E4891" w:rsidRPr="005E4891" w:rsidRDefault="005E4891" w:rsidP="00C335D9">
      <w:pPr>
        <w:spacing w:after="0" w:line="240" w:lineRule="auto"/>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335D9">
      <w:pPr>
        <w:spacing w:after="0" w:line="240" w:lineRule="auto"/>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335D9">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335D9">
      <w:pPr>
        <w:shd w:val="clear" w:color="auto" w:fill="FFFFFF"/>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335D9">
      <w:pPr>
        <w:shd w:val="clear" w:color="auto" w:fill="FFFFFF"/>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335D9">
      <w:pPr>
        <w:shd w:val="clear" w:color="auto" w:fill="FFFFFF"/>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6.6. В случае получения в соответствии с </w:t>
      </w:r>
      <w:proofErr w:type="gramStart"/>
      <w:r w:rsidRPr="00BC0EFE">
        <w:rPr>
          <w:rFonts w:ascii="Times New Roman" w:hAnsi="Times New Roman" w:cs="Times New Roman"/>
          <w:sz w:val="24"/>
          <w:szCs w:val="24"/>
        </w:rPr>
        <w:t>подпунктом б</w:t>
      </w:r>
      <w:proofErr w:type="gramEnd"/>
      <w:r w:rsidRPr="00BC0EFE">
        <w:rPr>
          <w:rFonts w:ascii="Times New Roman" w:hAnsi="Times New Roman" w:cs="Times New Roman"/>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335D9">
      <w:pPr>
        <w:shd w:val="clear" w:color="auto" w:fill="FFFFFF"/>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335D9">
      <w:pPr>
        <w:shd w:val="clear" w:color="auto" w:fill="FFFFFF"/>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335D9">
      <w:pPr>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BC0EFE">
        <w:rPr>
          <w:rFonts w:ascii="Times New Roman" w:hAnsi="Times New Roman" w:cs="Times New Roman"/>
          <w:sz w:val="24"/>
          <w:szCs w:val="24"/>
          <w:lang w:eastAsia="ru-RU"/>
        </w:rPr>
        <w:t>,</w:t>
      </w:r>
      <w:proofErr w:type="gramEnd"/>
      <w:r w:rsidRPr="00BC0EFE">
        <w:rPr>
          <w:rFonts w:ascii="Times New Roman" w:hAnsi="Times New Roman" w:cs="Times New Roman"/>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335D9">
      <w:pPr>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2" w:name="sub_948"/>
      <w:r w:rsidRPr="00BC0EFE">
        <w:rPr>
          <w:rFonts w:ascii="Times New Roman" w:hAnsi="Times New Roman" w:cs="Times New Roman"/>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335D9">
      <w:pPr>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E65EB9" w:rsidRDefault="00C5350A" w:rsidP="00C335D9">
      <w:pPr>
        <w:spacing w:after="0" w:line="240" w:lineRule="auto"/>
        <w:ind w:right="396"/>
        <w:jc w:val="both"/>
      </w:pPr>
      <w:r w:rsidRPr="00BC0EFE">
        <w:rPr>
          <w:rFonts w:ascii="Times New Roman" w:hAnsi="Times New Roman" w:cs="Times New Roman"/>
          <w:sz w:val="24"/>
          <w:szCs w:val="24"/>
        </w:rPr>
        <w:lastRenderedPageBreak/>
        <w:t xml:space="preserve">6.11.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r w:rsidR="00F61F0E" w:rsidRPr="00F61F0E">
        <w:t xml:space="preserve"> </w:t>
      </w:r>
    </w:p>
    <w:p w:rsidR="00C5350A" w:rsidRPr="00BC0EFE" w:rsidRDefault="00C5350A" w:rsidP="00C335D9">
      <w:pPr>
        <w:spacing w:after="0" w:line="240" w:lineRule="auto"/>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BC0EFE">
        <w:rPr>
          <w:rFonts w:ascii="Times New Roman" w:hAnsi="Times New Roman" w:cs="Times New Roman"/>
          <w:sz w:val="24"/>
          <w:szCs w:val="24"/>
        </w:rPr>
        <w:t>и</w:t>
      </w:r>
      <w:proofErr w:type="gramEnd"/>
      <w:r w:rsidRPr="00BC0EFE">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C5350A" w:rsidRPr="00BC0EFE" w:rsidRDefault="00C5350A" w:rsidP="00C335D9">
      <w:pPr>
        <w:tabs>
          <w:tab w:val="left" w:pos="360"/>
        </w:tabs>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w:t>
      </w:r>
      <w:r w:rsidR="00C335D9">
        <w:rPr>
          <w:rFonts w:ascii="Times New Roman" w:hAnsi="Times New Roman" w:cs="Times New Roman"/>
          <w:sz w:val="24"/>
          <w:szCs w:val="24"/>
        </w:rPr>
        <w:t xml:space="preserve"> </w:t>
      </w:r>
      <w:proofErr w:type="gramStart"/>
      <w:r w:rsidR="00C335D9">
        <w:rPr>
          <w:rFonts w:ascii="Times New Roman" w:hAnsi="Times New Roman" w:cs="Times New Roman"/>
          <w:sz w:val="24"/>
          <w:szCs w:val="24"/>
        </w:rPr>
        <w:t>принимает и не</w:t>
      </w:r>
      <w:r w:rsidRPr="00BC0EFE">
        <w:rPr>
          <w:rFonts w:ascii="Times New Roman" w:hAnsi="Times New Roman" w:cs="Times New Roman"/>
          <w:sz w:val="24"/>
          <w:szCs w:val="24"/>
        </w:rPr>
        <w:t xml:space="preserve"> оплачивает</w:t>
      </w:r>
      <w:proofErr w:type="gramEnd"/>
      <w:r w:rsidRPr="00BC0EFE">
        <w:rPr>
          <w:rFonts w:ascii="Times New Roman" w:hAnsi="Times New Roman" w:cs="Times New Roman"/>
          <w:sz w:val="24"/>
          <w:szCs w:val="24"/>
        </w:rPr>
        <w:t xml:space="preserve"> Подрядчику выполненные работы.</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335D9">
      <w:pPr>
        <w:tabs>
          <w:tab w:val="left" w:pos="360"/>
        </w:tabs>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w:t>
      </w:r>
      <w:proofErr w:type="gramStart"/>
      <w:r w:rsidRPr="00BC0EFE">
        <w:rPr>
          <w:rFonts w:ascii="Times New Roman" w:hAnsi="Times New Roman" w:cs="Times New Roman"/>
          <w:sz w:val="24"/>
          <w:szCs w:val="24"/>
        </w:rPr>
        <w:t>заказчика</w:t>
      </w:r>
      <w:proofErr w:type="gramEnd"/>
      <w:r w:rsidRPr="00BC0EFE">
        <w:rPr>
          <w:rFonts w:ascii="Times New Roman" w:hAnsi="Times New Roman" w:cs="Times New Roman"/>
          <w:sz w:val="24"/>
          <w:szCs w:val="24"/>
        </w:rPr>
        <w:t xml:space="preserve">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335D9">
      <w:pPr>
        <w:tabs>
          <w:tab w:val="left" w:pos="360"/>
        </w:tabs>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335D9">
      <w:pPr>
        <w:tabs>
          <w:tab w:val="left" w:pos="360"/>
        </w:tabs>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w:t>
      </w:r>
      <w:proofErr w:type="gramStart"/>
      <w:r w:rsidRPr="00BC0EFE">
        <w:rPr>
          <w:rFonts w:ascii="Times New Roman" w:hAnsi="Times New Roman" w:cs="Times New Roman"/>
          <w:sz w:val="24"/>
          <w:szCs w:val="24"/>
        </w:rPr>
        <w:t>участвует в создании комиссии и не обеспечивает</w:t>
      </w:r>
      <w:proofErr w:type="gramEnd"/>
      <w:r w:rsidRPr="00BC0EFE">
        <w:rPr>
          <w:rFonts w:ascii="Times New Roman" w:hAnsi="Times New Roman" w:cs="Times New Roman"/>
          <w:sz w:val="24"/>
          <w:szCs w:val="24"/>
        </w:rPr>
        <w:t xml:space="preserve">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Решение, выданное этой комиссией,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Надлежащим извещением Подрядчика стороны установили считать один из следующих способов: </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w:t>
      </w:r>
    </w:p>
    <w:p w:rsidR="00C5350A" w:rsidRPr="00BC0EFE" w:rsidRDefault="00C5350A" w:rsidP="00C335D9">
      <w:pPr>
        <w:spacing w:after="0" w:line="240" w:lineRule="auto"/>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0A1607">
      <w:pPr>
        <w:spacing w:after="0" w:line="240" w:lineRule="auto"/>
        <w:ind w:right="-2"/>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0A1607">
      <w:pPr>
        <w:spacing w:after="0" w:line="240" w:lineRule="auto"/>
        <w:ind w:right="-2"/>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0A1607">
      <w:pPr>
        <w:spacing w:after="0" w:line="240" w:lineRule="auto"/>
        <w:ind w:right="-2"/>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lastRenderedPageBreak/>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roofErr w:type="gramEnd"/>
    </w:p>
    <w:p w:rsidR="000A1607" w:rsidRPr="000A1607" w:rsidRDefault="00C5350A" w:rsidP="000A1607">
      <w:pPr>
        <w:spacing w:after="0" w:line="240" w:lineRule="auto"/>
        <w:ind w:right="-2"/>
        <w:jc w:val="both"/>
        <w:rPr>
          <w:rFonts w:ascii="PT Astra Serif" w:hAnsi="PT Astra Serif" w:cs="Times New Roman"/>
          <w:sz w:val="24"/>
          <w:szCs w:val="24"/>
        </w:rPr>
      </w:pPr>
      <w:r w:rsidRPr="000A1607">
        <w:rPr>
          <w:rFonts w:ascii="PT Astra Serif" w:eastAsia="Arial Unicode MS" w:hAnsi="PT Astra Serif" w:cs="Times New Roman"/>
          <w:sz w:val="24"/>
          <w:szCs w:val="24"/>
        </w:rPr>
        <w:t xml:space="preserve">6.15. </w:t>
      </w:r>
      <w:r w:rsidR="000A1607" w:rsidRPr="000A1607">
        <w:rPr>
          <w:rFonts w:ascii="PT Astra Serif" w:hAnsi="PT Astra Serif" w:cs="Times New Roman"/>
          <w:sz w:val="24"/>
          <w:szCs w:val="24"/>
        </w:rPr>
        <w:t>При возникновении между Муниципальным заказчиком и Подрядчиком спора по поводу недостатков выполненной работы или их причин, спор разрешается в порядке п. 5 ст. 720 Гражданского кодекса РФ.</w:t>
      </w:r>
    </w:p>
    <w:p w:rsidR="00915A6D" w:rsidRPr="00915A6D" w:rsidRDefault="00915A6D" w:rsidP="000A1607">
      <w:pPr>
        <w:spacing w:after="0" w:line="240" w:lineRule="auto"/>
        <w:ind w:right="-2"/>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6.16.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0A1607">
      <w:pPr>
        <w:spacing w:after="0" w:line="240" w:lineRule="auto"/>
        <w:ind w:right="-2"/>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 xml:space="preserve">6.17.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w:t>
      </w:r>
      <w:proofErr w:type="gramStart"/>
      <w:r w:rsidRPr="00915A6D">
        <w:rPr>
          <w:rFonts w:ascii="Times New Roman" w:eastAsia="Arial Unicode MS" w:hAnsi="Times New Roman" w:cs="Times New Roman"/>
          <w:sz w:val="24"/>
          <w:szCs w:val="24"/>
        </w:rPr>
        <w:t>с даты предъявления</w:t>
      </w:r>
      <w:proofErr w:type="gramEnd"/>
      <w:r w:rsidRPr="00915A6D">
        <w:rPr>
          <w:rFonts w:ascii="Times New Roman" w:eastAsia="Arial Unicode MS" w:hAnsi="Times New Roman" w:cs="Times New Roman"/>
          <w:sz w:val="24"/>
          <w:szCs w:val="24"/>
        </w:rPr>
        <w:t xml:space="preserve">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lang w:eastAsia="ru-RU"/>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w:t>
      </w:r>
      <w:proofErr w:type="gramStart"/>
      <w:r w:rsidRPr="0008218B">
        <w:rPr>
          <w:rFonts w:ascii="PT Astra Serif" w:hAnsi="PT Astra Serif"/>
          <w:sz w:val="24"/>
          <w:szCs w:val="24"/>
        </w:rPr>
        <w:t>участвует в создании комиссии и не обеспечивает</w:t>
      </w:r>
      <w:proofErr w:type="gramEnd"/>
      <w:r w:rsidRPr="0008218B">
        <w:rPr>
          <w:rFonts w:ascii="PT Astra Serif" w:hAnsi="PT Astra Serif"/>
          <w:sz w:val="24"/>
          <w:szCs w:val="24"/>
        </w:rPr>
        <w:t xml:space="preserve">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w:t>
      </w:r>
      <w:proofErr w:type="gramStart"/>
      <w:r w:rsidRPr="0008218B">
        <w:rPr>
          <w:rFonts w:ascii="PT Astra Serif" w:hAnsi="PT Astra Serif"/>
          <w:sz w:val="24"/>
          <w:szCs w:val="24"/>
        </w:rPr>
        <w:t>считается окончательным и принимается</w:t>
      </w:r>
      <w:proofErr w:type="gramEnd"/>
      <w:r w:rsidRPr="0008218B">
        <w:rPr>
          <w:rFonts w:ascii="PT Astra Serif" w:hAnsi="PT Astra Serif"/>
          <w:sz w:val="24"/>
          <w:szCs w:val="24"/>
        </w:rPr>
        <w:t xml:space="preserve">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lastRenderedPageBreak/>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proofErr w:type="gramStart"/>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E65EB9" w:rsidRPr="00E65EB9" w:rsidRDefault="00E65EB9" w:rsidP="00E65EB9">
      <w:pPr>
        <w:pStyle w:val="a8"/>
        <w:numPr>
          <w:ilvl w:val="1"/>
          <w:numId w:val="5"/>
        </w:numPr>
        <w:tabs>
          <w:tab w:val="left" w:pos="0"/>
        </w:tabs>
        <w:suppressAutoHyphens/>
        <w:spacing w:after="0" w:line="240" w:lineRule="auto"/>
        <w:ind w:left="0" w:right="255" w:firstLine="0"/>
        <w:jc w:val="both"/>
        <w:rPr>
          <w:rFonts w:ascii="PT Astra Serif" w:hAnsi="PT Astra Serif"/>
          <w:kern w:val="2"/>
          <w:sz w:val="24"/>
          <w:szCs w:val="24"/>
        </w:rPr>
      </w:pPr>
      <w:r w:rsidRPr="00E65EB9">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E65EB9" w:rsidRPr="00E65EB9" w:rsidRDefault="00E65EB9" w:rsidP="00E65EB9">
      <w:pPr>
        <w:numPr>
          <w:ilvl w:val="1"/>
          <w:numId w:val="5"/>
        </w:numPr>
        <w:suppressAutoHyphens/>
        <w:autoSpaceDE w:val="0"/>
        <w:autoSpaceDN w:val="0"/>
        <w:adjustRightInd w:val="0"/>
        <w:spacing w:after="0" w:line="240" w:lineRule="auto"/>
        <w:ind w:left="0" w:right="255" w:firstLine="0"/>
        <w:jc w:val="both"/>
        <w:rPr>
          <w:rFonts w:ascii="PT Astra Serif" w:hAnsi="PT Astra Serif"/>
          <w:kern w:val="2"/>
          <w:sz w:val="24"/>
          <w:szCs w:val="24"/>
        </w:rPr>
      </w:pPr>
      <w:r w:rsidRPr="00E65EB9">
        <w:rPr>
          <w:rFonts w:ascii="PT Astra Serif" w:hAnsi="PT Astra Serif"/>
          <w:bCs/>
          <w:kern w:val="2"/>
          <w:sz w:val="24"/>
          <w:szCs w:val="24"/>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Муниципальный заказчик направляет подрядчику требование об уплате неустоек (штрафов, пеней).</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подрядчик вправе потребовать уплаты неустоек (штрафов, пеней). </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8.4. </w:t>
      </w:r>
      <w:proofErr w:type="gramStart"/>
      <w:r w:rsidRPr="00E65EB9">
        <w:rPr>
          <w:rFonts w:ascii="PT Astra Serif" w:hAnsi="PT Astra Serif"/>
          <w:bCs/>
          <w:kern w:val="2"/>
          <w:sz w:val="24"/>
          <w:szCs w:val="24"/>
        </w:rPr>
        <w:t xml:space="preserve">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подрядчиком обязательств, предусмотренных контрактом (за исключением просрочки исполнения обязательств заказчиком, подрядчиком, исполнителем), о внесении изменений в </w:t>
      </w:r>
      <w:r w:rsidRPr="00E65EB9">
        <w:rPr>
          <w:rFonts w:ascii="PT Astra Serif" w:hAnsi="PT Astra Serif"/>
          <w:bCs/>
          <w:kern w:val="2"/>
          <w:sz w:val="24"/>
          <w:szCs w:val="24"/>
        </w:rPr>
        <w:lastRenderedPageBreak/>
        <w:t>постановление Правительства Российской Федерации от 15 мая 2017 г. N 570 и</w:t>
      </w:r>
      <w:proofErr w:type="gramEnd"/>
      <w:r w:rsidRPr="00E65EB9">
        <w:rPr>
          <w:rFonts w:ascii="PT Astra Serif" w:hAnsi="PT Astra Serif"/>
          <w:bCs/>
          <w:kern w:val="2"/>
          <w:sz w:val="24"/>
          <w:szCs w:val="24"/>
        </w:rPr>
        <w:t xml:space="preserve"> </w:t>
      </w:r>
      <w:proofErr w:type="gramStart"/>
      <w:r w:rsidRPr="00E65EB9">
        <w:rPr>
          <w:rFonts w:ascii="PT Astra Serif" w:hAnsi="PT Astra Serif"/>
          <w:bCs/>
          <w:kern w:val="2"/>
          <w:sz w:val="24"/>
          <w:szCs w:val="24"/>
        </w:rPr>
        <w:t>признании</w:t>
      </w:r>
      <w:proofErr w:type="gramEnd"/>
      <w:r w:rsidRPr="00E65EB9">
        <w:rPr>
          <w:rFonts w:ascii="PT Astra Serif" w:hAnsi="PT Astra Serif"/>
          <w:bCs/>
          <w:kern w:val="2"/>
          <w:sz w:val="24"/>
          <w:szCs w:val="24"/>
        </w:rPr>
        <w:t xml:space="preserve">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8.4.1.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8.4.2.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а) 1000 рублей, если цена контракта не превышает 3 млн. рублей;</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8.4.3. За каждый факт неисполнения </w:t>
      </w:r>
      <w:r w:rsidRPr="00E65EB9">
        <w:rPr>
          <w:rFonts w:ascii="PT Astra Serif" w:hAnsi="PT Astra Serif"/>
          <w:kern w:val="2"/>
          <w:sz w:val="24"/>
          <w:szCs w:val="24"/>
        </w:rPr>
        <w:t xml:space="preserve">Муниципальным </w:t>
      </w:r>
      <w:r w:rsidRPr="00E65EB9">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а) 1000 рублей, если цена контракта не превышает 3 млн. рублей (включительно);</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Общая сумма начисленных штрафов за ненадлежащее исполнение </w:t>
      </w:r>
      <w:r w:rsidRPr="00E65EB9">
        <w:rPr>
          <w:rFonts w:ascii="PT Astra Serif" w:hAnsi="PT Astra Serif"/>
          <w:kern w:val="2"/>
          <w:sz w:val="24"/>
          <w:szCs w:val="24"/>
        </w:rPr>
        <w:t xml:space="preserve">Муниципальным </w:t>
      </w:r>
      <w:r w:rsidRPr="00E65EB9">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E65EB9" w:rsidRPr="00E65EB9" w:rsidRDefault="00E65EB9" w:rsidP="00E65EB9">
      <w:pPr>
        <w:tabs>
          <w:tab w:val="left" w:pos="426"/>
        </w:tabs>
        <w:spacing w:after="0" w:line="240" w:lineRule="auto"/>
        <w:ind w:right="255"/>
        <w:jc w:val="both"/>
        <w:rPr>
          <w:rFonts w:ascii="PT Astra Serif" w:hAnsi="PT Astra Serif"/>
          <w:bCs/>
          <w:sz w:val="24"/>
          <w:szCs w:val="24"/>
        </w:rPr>
      </w:pPr>
      <w:r w:rsidRPr="00E65EB9">
        <w:rPr>
          <w:rFonts w:ascii="PT Astra Serif" w:hAnsi="PT Astra Serif"/>
          <w:bCs/>
          <w:sz w:val="24"/>
          <w:szCs w:val="24"/>
        </w:rPr>
        <w:t xml:space="preserve">8.4.4. </w:t>
      </w:r>
      <w:proofErr w:type="gramStart"/>
      <w:r w:rsidRPr="00E65EB9">
        <w:rPr>
          <w:rFonts w:ascii="PT Astra Serif" w:hAnsi="PT Astra Serif"/>
          <w:sz w:val="24"/>
          <w:szCs w:val="24"/>
        </w:rPr>
        <w:t>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E65EB9" w:rsidRPr="00E65EB9" w:rsidRDefault="00E65EB9" w:rsidP="00E65EB9">
      <w:pPr>
        <w:widowControl w:val="0"/>
        <w:autoSpaceDE w:val="0"/>
        <w:autoSpaceDN w:val="0"/>
        <w:adjustRightInd w:val="0"/>
        <w:spacing w:after="0" w:line="240" w:lineRule="auto"/>
        <w:ind w:right="255"/>
        <w:jc w:val="both"/>
        <w:rPr>
          <w:rFonts w:ascii="PT Astra Serif" w:hAnsi="PT Astra Serif"/>
          <w:sz w:val="24"/>
          <w:szCs w:val="24"/>
        </w:rPr>
      </w:pPr>
      <w:r w:rsidRPr="00E65EB9">
        <w:rPr>
          <w:rFonts w:ascii="PT Astra Serif" w:hAnsi="PT Astra Serif"/>
          <w:sz w:val="24"/>
          <w:szCs w:val="24"/>
        </w:rPr>
        <w:t>а) в случае, если цена контракта не превышает начальную (максимальную) цену контракта:</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E65EB9" w:rsidRPr="00E65EB9" w:rsidRDefault="00E65EB9" w:rsidP="00E65EB9">
      <w:pPr>
        <w:widowControl w:val="0"/>
        <w:autoSpaceDE w:val="0"/>
        <w:autoSpaceDN w:val="0"/>
        <w:adjustRightInd w:val="0"/>
        <w:spacing w:after="0" w:line="240" w:lineRule="auto"/>
        <w:ind w:right="255"/>
        <w:jc w:val="both"/>
        <w:rPr>
          <w:rFonts w:ascii="PT Astra Serif" w:hAnsi="PT Astra Serif"/>
          <w:sz w:val="24"/>
          <w:szCs w:val="24"/>
        </w:rPr>
      </w:pPr>
      <w:r w:rsidRPr="00E65EB9">
        <w:rPr>
          <w:rFonts w:ascii="PT Astra Serif" w:hAnsi="PT Astra Serif"/>
          <w:sz w:val="24"/>
          <w:szCs w:val="24"/>
        </w:rPr>
        <w:t>б) в случае, если цена контракта превышает начальную (максимальную) цену контракта:</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10 процентов цены контракта, если цена контракта не превышает 3 млн. рублей;</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E65EB9" w:rsidRPr="00E65EB9" w:rsidRDefault="00E65EB9" w:rsidP="00E65EB9">
      <w:pPr>
        <w:widowControl w:val="0"/>
        <w:autoSpaceDE w:val="0"/>
        <w:autoSpaceDN w:val="0"/>
        <w:adjustRightInd w:val="0"/>
        <w:spacing w:after="0" w:line="240" w:lineRule="auto"/>
        <w:ind w:right="255" w:firstLine="709"/>
        <w:jc w:val="both"/>
        <w:rPr>
          <w:rFonts w:ascii="PT Astra Serif" w:hAnsi="PT Astra Serif"/>
          <w:sz w:val="24"/>
          <w:szCs w:val="24"/>
        </w:rPr>
      </w:pPr>
      <w:r w:rsidRPr="00E65EB9">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 xml:space="preserve">8.5. Требование об уплате неустоек (штрафов, пеней) считается реализованным по истечении 2 рабочих дней </w:t>
      </w:r>
      <w:proofErr w:type="gramStart"/>
      <w:r w:rsidRPr="00E65EB9">
        <w:rPr>
          <w:rFonts w:ascii="PT Astra Serif" w:hAnsi="PT Astra Serif"/>
          <w:bCs/>
          <w:kern w:val="2"/>
          <w:sz w:val="24"/>
          <w:szCs w:val="24"/>
        </w:rPr>
        <w:t>с даты получения</w:t>
      </w:r>
      <w:proofErr w:type="gramEnd"/>
      <w:r w:rsidRPr="00E65EB9">
        <w:rPr>
          <w:rFonts w:ascii="PT Astra Serif" w:hAnsi="PT Astra Serif"/>
          <w:bCs/>
          <w:kern w:val="2"/>
          <w:sz w:val="24"/>
          <w:szCs w:val="24"/>
        </w:rPr>
        <w:t xml:space="preserve"> подрядчиком данного требования при отсутствии мотивированного обоснования отсутствия вины подрядчика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lastRenderedPageBreak/>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8.8. Муниципальный заказчик вправе учитывать при расчете с подрядчиком  (вычитать из цены Контракта) сумму в виде неустойки (штрафа, пени), подлежащую уплате подрядчику  за неисполнение (ненадлежащее исполнение) обязательств, предусмотренных Контрактом, если подрядчик  не докажет, что неисполнение (ненадлежащее исполнение) обязатель</w:t>
      </w:r>
      <w:proofErr w:type="gramStart"/>
      <w:r w:rsidRPr="00E65EB9">
        <w:rPr>
          <w:rFonts w:ascii="PT Astra Serif" w:hAnsi="PT Astra Serif"/>
          <w:bCs/>
          <w:kern w:val="2"/>
          <w:sz w:val="24"/>
          <w:szCs w:val="24"/>
        </w:rPr>
        <w:t>ств пр</w:t>
      </w:r>
      <w:proofErr w:type="gramEnd"/>
      <w:r w:rsidRPr="00E65EB9">
        <w:rPr>
          <w:rFonts w:ascii="PT Astra Serif" w:hAnsi="PT Astra Serif"/>
          <w:bCs/>
          <w:kern w:val="2"/>
          <w:sz w:val="24"/>
          <w:szCs w:val="24"/>
        </w:rPr>
        <w:t>оизошло вследствие непреодолимой силы или по вине другой Стороны.</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8.9. В случае неисполнения подрядчиком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E65EB9" w:rsidRPr="00E65EB9" w:rsidRDefault="00E65EB9" w:rsidP="00E65EB9">
      <w:pPr>
        <w:tabs>
          <w:tab w:val="left" w:pos="426"/>
        </w:tabs>
        <w:spacing w:after="0" w:line="240" w:lineRule="auto"/>
        <w:ind w:right="255"/>
        <w:jc w:val="both"/>
        <w:rPr>
          <w:rFonts w:ascii="PT Astra Serif" w:hAnsi="PT Astra Serif"/>
          <w:bCs/>
          <w:kern w:val="2"/>
          <w:sz w:val="24"/>
          <w:szCs w:val="24"/>
        </w:rPr>
      </w:pPr>
      <w:r w:rsidRPr="00E65EB9">
        <w:rPr>
          <w:rFonts w:ascii="PT Astra Serif" w:hAnsi="PT Astra Serif"/>
          <w:bCs/>
          <w:kern w:val="2"/>
          <w:sz w:val="24"/>
          <w:szCs w:val="24"/>
        </w:rPr>
        <w:t>8.10. В случае обмена документами при применении мер ответственности и совершении иных действий в связи с нарушением подрядчиком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подрядчика, и размещаются в единой информационной системе без размещения на официальном сайте.</w:t>
      </w:r>
    </w:p>
    <w:p w:rsidR="00E65EB9" w:rsidRPr="00E65EB9" w:rsidRDefault="00E65EB9" w:rsidP="00E65EB9">
      <w:pPr>
        <w:tabs>
          <w:tab w:val="left" w:pos="426"/>
        </w:tabs>
        <w:spacing w:after="0" w:line="240" w:lineRule="auto"/>
        <w:ind w:right="255"/>
        <w:jc w:val="both"/>
        <w:rPr>
          <w:rFonts w:ascii="PT Astra Serif" w:eastAsia="Calibri" w:hAnsi="PT Astra Serif"/>
          <w:bCs/>
          <w:kern w:val="2"/>
          <w:sz w:val="24"/>
          <w:szCs w:val="24"/>
        </w:rPr>
      </w:pPr>
      <w:r w:rsidRPr="00E65EB9">
        <w:rPr>
          <w:rFonts w:ascii="PT Astra Serif" w:hAnsi="PT Astra Serif"/>
          <w:bCs/>
          <w:kern w:val="2"/>
          <w:sz w:val="24"/>
          <w:szCs w:val="24"/>
        </w:rPr>
        <w:t>8.11.</w:t>
      </w:r>
      <w:r w:rsidRPr="00E65EB9">
        <w:rPr>
          <w:rFonts w:ascii="PT Astra Serif" w:eastAsia="Calibri" w:hAnsi="PT Astra Serif"/>
          <w:bCs/>
          <w:kern w:val="2"/>
          <w:sz w:val="24"/>
          <w:szCs w:val="24"/>
        </w:rPr>
        <w:t xml:space="preserve"> Муниципальный заказчик вправе удержать сумму неисполненных подрядчиком требований об уплате неустоек (штрафов, пеней), предъявленных заказчиком в соответствии с законом №44-ФЗ, из суммы, подлежащей оплате подрядчику по настоящему контракту.</w:t>
      </w:r>
    </w:p>
    <w:p w:rsidR="002A523B" w:rsidRPr="00402428" w:rsidRDefault="002A523B" w:rsidP="00402428">
      <w:pPr>
        <w:tabs>
          <w:tab w:val="left" w:pos="426"/>
        </w:tabs>
        <w:spacing w:after="0" w:line="240" w:lineRule="auto"/>
        <w:jc w:val="both"/>
        <w:rPr>
          <w:rFonts w:ascii="PT Astra Serif" w:hAnsi="PT Astra Serif"/>
          <w:bCs/>
          <w:kern w:val="2"/>
          <w:sz w:val="24"/>
          <w:szCs w:val="24"/>
        </w:rPr>
      </w:pP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 xml:space="preserve">При этом по соглашению сторон допускается изменение с учетом </w:t>
      </w:r>
      <w:proofErr w:type="gramStart"/>
      <w:r w:rsidRPr="0008218B">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08218B">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08218B">
        <w:rPr>
          <w:rFonts w:ascii="PT Astra Serif" w:hAnsi="PT Astra Serif"/>
          <w:sz w:val="24"/>
          <w:szCs w:val="24"/>
          <w:shd w:val="clear" w:color="auto" w:fill="FFFFFF"/>
        </w:rPr>
        <w:t>предусмотренных</w:t>
      </w:r>
      <w:proofErr w:type="gramEnd"/>
      <w:r w:rsidRPr="0008218B">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w:t>
      </w:r>
      <w:r w:rsidRPr="0008218B">
        <w:rPr>
          <w:rFonts w:ascii="PT Astra Serif" w:hAnsi="PT Astra Serif"/>
          <w:sz w:val="24"/>
          <w:szCs w:val="24"/>
        </w:rPr>
        <w:lastRenderedPageBreak/>
        <w:t>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 xml:space="preserve">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w:t>
      </w:r>
      <w:proofErr w:type="gramStart"/>
      <w:r w:rsidRPr="0008218B">
        <w:rPr>
          <w:rFonts w:ascii="PT Astra Serif" w:hAnsi="PT Astra Serif"/>
          <w:sz w:val="24"/>
          <w:szCs w:val="24"/>
        </w:rPr>
        <w:t>и</w:t>
      </w:r>
      <w:proofErr w:type="gramEnd"/>
      <w:r w:rsidRPr="0008218B">
        <w:rPr>
          <w:rFonts w:ascii="PT Astra Serif" w:hAnsi="PT Astra Serif"/>
          <w:sz w:val="24"/>
          <w:szCs w:val="24"/>
        </w:rPr>
        <w:t xml:space="preserve">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08218B">
        <w:rPr>
          <w:rFonts w:ascii="PT Astra Serif" w:hAnsi="PT Astra Serif"/>
          <w:sz w:val="24"/>
          <w:szCs w:val="24"/>
        </w:rPr>
        <w:t>условия</w:t>
      </w:r>
      <w:proofErr w:type="gramEnd"/>
      <w:r w:rsidRPr="0008218B">
        <w:rPr>
          <w:rFonts w:ascii="PT Astra Serif" w:hAnsi="PT Astra Serif"/>
          <w:sz w:val="24"/>
          <w:szCs w:val="24"/>
        </w:rPr>
        <w:t xml:space="preserve">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proofErr w:type="gramStart"/>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9.3. В случае уменьшения цены контракта заказчик возвращает </w:t>
      </w:r>
      <w:r w:rsidR="00E65EB9">
        <w:rPr>
          <w:rFonts w:ascii="PT Astra Serif" w:hAnsi="PT Astra Serif"/>
          <w:sz w:val="24"/>
          <w:szCs w:val="24"/>
        </w:rPr>
        <w:t>подрядчику</w:t>
      </w:r>
      <w:r w:rsidRPr="0008218B">
        <w:rPr>
          <w:rFonts w:ascii="PT Astra Serif" w:hAnsi="PT Astra Serif"/>
          <w:sz w:val="24"/>
          <w:szCs w:val="24"/>
        </w:rPr>
        <w:t xml:space="preserve">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w:t>
      </w:r>
      <w:proofErr w:type="gramStart"/>
      <w:r w:rsidRPr="0008218B">
        <w:rPr>
          <w:rFonts w:ascii="PT Astra Serif" w:eastAsia="Arial" w:hAnsi="PT Astra Serif"/>
          <w:sz w:val="24"/>
          <w:szCs w:val="24"/>
        </w:rPr>
        <w:t xml:space="preserve">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w:t>
      </w:r>
      <w:proofErr w:type="gramEnd"/>
      <w:r w:rsidRPr="0008218B">
        <w:rPr>
          <w:rFonts w:ascii="PT Astra Serif" w:eastAsia="Arial" w:hAnsi="PT Astra Serif"/>
          <w:sz w:val="24"/>
          <w:szCs w:val="24"/>
        </w:rPr>
        <w:t xml:space="preserve">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2A523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proofErr w:type="gramStart"/>
      <w:r w:rsidR="002A523B" w:rsidRPr="002A523B">
        <w:rPr>
          <w:rFonts w:ascii="PT Astra Serif" w:eastAsia="Arial" w:hAnsi="PT Astra Serif"/>
          <w:sz w:val="24"/>
          <w:szCs w:val="24"/>
        </w:rPr>
        <w:t xml:space="preserve">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w:t>
      </w:r>
      <w:r w:rsidR="00E65EB9">
        <w:rPr>
          <w:rFonts w:ascii="PT Astra Serif" w:eastAsia="Arial" w:hAnsi="PT Astra Serif"/>
          <w:sz w:val="24"/>
          <w:szCs w:val="24"/>
        </w:rPr>
        <w:t>подрядчиком</w:t>
      </w:r>
      <w:r w:rsidR="002A523B" w:rsidRPr="002A523B">
        <w:rPr>
          <w:rFonts w:ascii="PT Astra Serif" w:eastAsia="Arial" w:hAnsi="PT Astra Serif"/>
          <w:sz w:val="24"/>
          <w:szCs w:val="24"/>
        </w:rPr>
        <w:t xml:space="preserve">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w:t>
      </w:r>
      <w:proofErr w:type="gramEnd"/>
      <w:r w:rsidR="002A523B" w:rsidRPr="002A523B">
        <w:rPr>
          <w:rFonts w:ascii="PT Astra Serif" w:eastAsia="Arial" w:hAnsi="PT Astra Serif"/>
          <w:sz w:val="24"/>
          <w:szCs w:val="24"/>
        </w:rPr>
        <w:t xml:space="preserve">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8D6887"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8D6887" w:rsidRPr="008D6887">
        <w:rPr>
          <w:rFonts w:ascii="PT Astra Serif" w:eastAsia="Arial" w:hAnsi="PT Astra Serif"/>
          <w:sz w:val="24"/>
          <w:szCs w:val="24"/>
        </w:rPr>
        <w:t>Соглашение о расторжении контракта, об изменении условий контракта заключается с использованием</w:t>
      </w:r>
      <w:r w:rsidR="00F60E40">
        <w:rPr>
          <w:rFonts w:ascii="PT Astra Serif" w:eastAsia="Arial" w:hAnsi="PT Astra Serif"/>
          <w:sz w:val="24"/>
          <w:szCs w:val="24"/>
        </w:rPr>
        <w:t xml:space="preserve"> единой информационной системы</w:t>
      </w:r>
      <w:r w:rsidR="008D6887" w:rsidRPr="008D6887">
        <w:rPr>
          <w:rFonts w:ascii="PT Astra Serif" w:eastAsia="Arial" w:hAnsi="PT Astra Serif"/>
          <w:sz w:val="24"/>
          <w:szCs w:val="24"/>
        </w:rPr>
        <w:t>.</w:t>
      </w:r>
    </w:p>
    <w:p w:rsidR="00C84C05" w:rsidRPr="0008218B"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lastRenderedPageBreak/>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2A523B" w:rsidRDefault="00C84C05" w:rsidP="002A523B">
      <w:pPr>
        <w:pStyle w:val="a8"/>
        <w:widowControl w:val="0"/>
        <w:numPr>
          <w:ilvl w:val="1"/>
          <w:numId w:val="14"/>
        </w:numPr>
        <w:suppressAutoHyphens/>
        <w:autoSpaceDE w:val="0"/>
        <w:autoSpaceDN w:val="0"/>
        <w:adjustRightInd w:val="0"/>
        <w:spacing w:after="0" w:line="240" w:lineRule="auto"/>
        <w:ind w:left="0" w:firstLine="0"/>
        <w:jc w:val="both"/>
        <w:rPr>
          <w:rFonts w:ascii="PT Astra Serif" w:eastAsia="Times New Roman" w:hAnsi="PT Astra Serif"/>
          <w:sz w:val="24"/>
          <w:szCs w:val="24"/>
        </w:rPr>
      </w:pPr>
      <w:r w:rsidRPr="002A523B">
        <w:rPr>
          <w:rFonts w:ascii="PT Astra Serif" w:eastAsia="Arial" w:hAnsi="PT Astra Serif"/>
          <w:sz w:val="24"/>
          <w:szCs w:val="24"/>
          <w:lang w:eastAsia="ru-RU"/>
        </w:rPr>
        <w:t>Настоящий контра</w:t>
      </w:r>
      <w:proofErr w:type="gramStart"/>
      <w:r w:rsidRPr="002A523B">
        <w:rPr>
          <w:rFonts w:ascii="PT Astra Serif" w:eastAsia="Arial" w:hAnsi="PT Astra Serif"/>
          <w:sz w:val="24"/>
          <w:szCs w:val="24"/>
          <w:lang w:eastAsia="ru-RU"/>
        </w:rPr>
        <w:t>кт вст</w:t>
      </w:r>
      <w:proofErr w:type="gramEnd"/>
      <w:r w:rsidRPr="002A523B">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2A523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2A523B">
        <w:rPr>
          <w:rFonts w:ascii="PT Astra Serif" w:hAnsi="PT Astra Serif"/>
          <w:sz w:val="24"/>
          <w:szCs w:val="24"/>
        </w:rPr>
        <w:t>ств ст</w:t>
      </w:r>
      <w:proofErr w:type="gramEnd"/>
      <w:r w:rsidRPr="002A523B">
        <w:rPr>
          <w:rFonts w:ascii="PT Astra Serif" w:hAnsi="PT Astra Serif"/>
          <w:sz w:val="24"/>
          <w:szCs w:val="24"/>
        </w:rPr>
        <w:t>орон по контракту.</w:t>
      </w:r>
      <w:r w:rsidRPr="002A523B">
        <w:rPr>
          <w:rFonts w:ascii="PT Astra Serif" w:eastAsia="Arial" w:hAnsi="PT Astra Serif"/>
          <w:sz w:val="24"/>
          <w:szCs w:val="24"/>
          <w:lang w:eastAsia="ru-RU"/>
        </w:rPr>
        <w:t xml:space="preserve"> </w:t>
      </w:r>
    </w:p>
    <w:p w:rsidR="00F50213" w:rsidRPr="002A523B" w:rsidRDefault="00F50213" w:rsidP="002A523B">
      <w:pPr>
        <w:pStyle w:val="a8"/>
        <w:widowControl w:val="0"/>
        <w:suppressAutoHyphens/>
        <w:autoSpaceDE w:val="0"/>
        <w:autoSpaceDN w:val="0"/>
        <w:adjustRightInd w:val="0"/>
        <w:spacing w:after="0" w:line="240" w:lineRule="auto"/>
        <w:ind w:left="0"/>
        <w:jc w:val="both"/>
        <w:rPr>
          <w:rFonts w:ascii="PT Astra Serif" w:eastAsia="Times New Roman" w:hAnsi="PT Astra Serif"/>
          <w:sz w:val="24"/>
          <w:szCs w:val="24"/>
        </w:rPr>
      </w:pPr>
      <w:r w:rsidRPr="002A523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Признание </w:t>
      </w:r>
      <w:proofErr w:type="gramStart"/>
      <w:r w:rsidRPr="0008218B">
        <w:rPr>
          <w:rFonts w:ascii="PT Astra Serif" w:eastAsia="Arial" w:hAnsi="PT Astra Serif"/>
          <w:sz w:val="24"/>
          <w:szCs w:val="24"/>
        </w:rPr>
        <w:t>нецелесообразным</w:t>
      </w:r>
      <w:proofErr w:type="gramEnd"/>
      <w:r w:rsidRPr="0008218B">
        <w:rPr>
          <w:rFonts w:ascii="PT Astra Serif" w:eastAsia="Arial" w:hAnsi="PT Astra Serif"/>
          <w:sz w:val="24"/>
          <w:szCs w:val="24"/>
        </w:rPr>
        <w:t xml:space="preserve">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lastRenderedPageBreak/>
        <w:t>2</w:t>
      </w:r>
      <w:r w:rsidR="00E65EB9">
        <w:rPr>
          <w:rFonts w:ascii="PT Astra Serif" w:hAnsi="PT Astra Serif"/>
        </w:rPr>
        <w:t>) датой поступления подрядчику</w:t>
      </w:r>
      <w:r w:rsidRPr="0008218B">
        <w:rPr>
          <w:rFonts w:ascii="PT Astra Serif" w:hAnsi="PT Astra Serif"/>
        </w:rPr>
        <w:t xml:space="preserve">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w:t>
      </w:r>
      <w:r w:rsidR="00E65EB9">
        <w:rPr>
          <w:rFonts w:ascii="PT Astra Serif" w:hAnsi="PT Astra Serif"/>
        </w:rPr>
        <w:t>оной, в которой расположен подрядчик</w:t>
      </w:r>
      <w:r w:rsidRPr="0008218B">
        <w:rPr>
          <w:rFonts w:ascii="PT Astra Serif" w:hAnsi="PT Astra Serif"/>
        </w:rPr>
        <w:t>;</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08218B">
        <w:rPr>
          <w:rFonts w:ascii="PT Astra Serif" w:hAnsi="PT Astra Serif"/>
        </w:rPr>
        <w:t>с</w:t>
      </w:r>
      <w:proofErr w:type="gramEnd"/>
      <w:r w:rsidRPr="0008218B">
        <w:rPr>
          <w:rFonts w:ascii="PT Astra Serif" w:hAnsi="PT Astra Serif"/>
        </w:rPr>
        <w:t xml:space="preserve"> </w:t>
      </w:r>
      <w:proofErr w:type="gramStart"/>
      <w:r w:rsidRPr="0008218B">
        <w:rPr>
          <w:rFonts w:ascii="PT Astra Serif" w:hAnsi="PT Astra Serif"/>
        </w:rPr>
        <w:t>под</w:t>
      </w:r>
      <w:proofErr w:type="gramEnd"/>
      <w:r w:rsidR="00C85335">
        <w:fldChar w:fldCharType="begin"/>
      </w:r>
      <w:r w:rsidR="00C85335">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00C85335">
        <w:fldChar w:fldCharType="separate"/>
      </w:r>
      <w:r w:rsidRPr="0008218B">
        <w:rPr>
          <w:rStyle w:val="aa"/>
          <w:rFonts w:ascii="PT Astra Serif" w:hAnsi="PT Astra Serif"/>
          <w:color w:val="auto"/>
        </w:rPr>
        <w:t>пунктом 2</w:t>
      </w:r>
      <w:r w:rsidR="00C85335">
        <w:rPr>
          <w:rStyle w:val="aa"/>
          <w:rFonts w:ascii="PT Astra Serif" w:hAnsi="PT Astra Serif"/>
          <w:color w:val="auto"/>
        </w:rPr>
        <w:fldChar w:fldCharType="end"/>
      </w:r>
      <w:r w:rsidRPr="0008218B">
        <w:rPr>
          <w:rFonts w:ascii="PT Astra Serif" w:hAnsi="PT Astra Serif"/>
        </w:rPr>
        <w:t xml:space="preserve"> настоящего пункта считается надлежащим уведомлением </w:t>
      </w:r>
      <w:r w:rsidR="00E65EB9">
        <w:rPr>
          <w:rFonts w:ascii="PT Astra Serif" w:hAnsi="PT Astra Serif"/>
        </w:rPr>
        <w:t>подрядчика</w:t>
      </w:r>
      <w:r w:rsidRPr="0008218B">
        <w:rPr>
          <w:rFonts w:ascii="PT Astra Serif" w:hAnsi="PT Astra Serif"/>
        </w:rPr>
        <w:t xml:space="preserve">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08218B">
        <w:rPr>
          <w:rFonts w:ascii="PT Astra Serif" w:hAnsi="PT Astra Serif"/>
          <w:sz w:val="24"/>
          <w:szCs w:val="24"/>
        </w:rPr>
        <w:t>с даты</w:t>
      </w:r>
      <w:proofErr w:type="gramEnd"/>
      <w:r w:rsidRPr="0008218B">
        <w:rPr>
          <w:rFonts w:ascii="PT Astra Serif" w:hAnsi="PT Astra Serif"/>
          <w:sz w:val="24"/>
          <w:szCs w:val="24"/>
        </w:rPr>
        <w:t xml:space="preserve"> надлежащего уве</w:t>
      </w:r>
      <w:r w:rsidR="00E65EB9">
        <w:rPr>
          <w:rFonts w:ascii="PT Astra Serif" w:hAnsi="PT Astra Serif"/>
          <w:sz w:val="24"/>
          <w:szCs w:val="24"/>
        </w:rPr>
        <w:t>домления заказчиком подрядчика</w:t>
      </w:r>
      <w:r w:rsidRPr="0008218B">
        <w:rPr>
          <w:rFonts w:ascii="PT Astra Serif" w:hAnsi="PT Astra Serif"/>
          <w:sz w:val="24"/>
          <w:szCs w:val="24"/>
        </w:rPr>
        <w:t xml:space="preserve">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proofErr w:type="gramStart"/>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08218B">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 xml:space="preserve">10.5. </w:t>
      </w:r>
      <w:proofErr w:type="gramStart"/>
      <w:r w:rsidRPr="0008218B">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08218B">
        <w:rPr>
          <w:rFonts w:ascii="PT Astra Serif" w:hAnsi="PT Astra Serif"/>
          <w:sz w:val="24"/>
          <w:szCs w:val="24"/>
        </w:rPr>
        <w:t>случаях</w:t>
      </w:r>
      <w:proofErr w:type="gramEnd"/>
      <w:r w:rsidRPr="0008218B">
        <w:rPr>
          <w:rFonts w:ascii="PT Astra Serif" w:hAnsi="PT Astra Serif"/>
          <w:sz w:val="24"/>
          <w:szCs w:val="24"/>
        </w:rPr>
        <w:t xml:space="preserve">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w:t>
      </w:r>
      <w:r w:rsidR="00E65EB9">
        <w:rPr>
          <w:rFonts w:ascii="PT Astra Serif" w:hAnsi="PT Astra Serif"/>
          <w:sz w:val="24"/>
          <w:szCs w:val="24"/>
        </w:rPr>
        <w:t>дителем определения подрядчика</w:t>
      </w:r>
      <w:r w:rsidRPr="0008218B">
        <w:rPr>
          <w:rFonts w:ascii="PT Astra Serif" w:hAnsi="PT Astra Serif"/>
          <w:sz w:val="24"/>
          <w:szCs w:val="24"/>
        </w:rPr>
        <w:t>.</w:t>
      </w:r>
    </w:p>
    <w:p w:rsidR="002A523B" w:rsidRPr="0008218B" w:rsidRDefault="002A523B" w:rsidP="00CC684B">
      <w:pPr>
        <w:shd w:val="clear" w:color="auto" w:fill="FFFFFF"/>
        <w:spacing w:after="0" w:line="240" w:lineRule="auto"/>
        <w:jc w:val="both"/>
        <w:rPr>
          <w:rFonts w:ascii="PT Astra Serif" w:hAnsi="PT Astra Serif"/>
          <w:sz w:val="24"/>
          <w:szCs w:val="24"/>
        </w:rPr>
      </w:pPr>
      <w:proofErr w:type="gramStart"/>
      <w:r w:rsidRPr="002A523B">
        <w:rPr>
          <w:rFonts w:ascii="PT Astra Serif" w:hAnsi="PT Astra Serif"/>
          <w:sz w:val="24"/>
          <w:szCs w:val="24"/>
        </w:rPr>
        <w:t>в) если вследствие реорганизации юридического лица, являющ</w:t>
      </w:r>
      <w:r w:rsidR="00E65EB9">
        <w:rPr>
          <w:rFonts w:ascii="PT Astra Serif" w:hAnsi="PT Astra Serif"/>
          <w:sz w:val="24"/>
          <w:szCs w:val="24"/>
        </w:rPr>
        <w:t>егося подрядчиком</w:t>
      </w:r>
      <w:r w:rsidRPr="002A523B">
        <w:rPr>
          <w:rFonts w:ascii="PT Astra Serif" w:hAnsi="PT Astra Serif"/>
          <w:sz w:val="24"/>
          <w:szCs w:val="24"/>
        </w:rPr>
        <w:t>,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w:t>
      </w:r>
      <w:proofErr w:type="gramEnd"/>
      <w:r w:rsidRPr="002A523B">
        <w:rPr>
          <w:rFonts w:ascii="PT Astra Serif" w:hAnsi="PT Astra Serif"/>
          <w:sz w:val="24"/>
          <w:szCs w:val="24"/>
        </w:rPr>
        <w:t xml:space="preserve"> ограничение закупок работ, услуг, соответственно выполняемых, оказываемых иностранными л</w:t>
      </w:r>
      <w:r w:rsidR="00E65EB9">
        <w:rPr>
          <w:rFonts w:ascii="PT Astra Serif" w:hAnsi="PT Astra Serif"/>
          <w:sz w:val="24"/>
          <w:szCs w:val="24"/>
        </w:rPr>
        <w:t>ицами, и подрядчик</w:t>
      </w:r>
      <w:r w:rsidRPr="002A523B">
        <w:rPr>
          <w:rFonts w:ascii="PT Astra Serif" w:hAnsi="PT Astra Serif"/>
          <w:sz w:val="24"/>
          <w:szCs w:val="24"/>
        </w:rPr>
        <w:t xml:space="preserve"> являлся российским лицом, </w:t>
      </w:r>
      <w:r w:rsidRPr="002A523B">
        <w:rPr>
          <w:rFonts w:ascii="PT Astra Serif" w:hAnsi="PT Astra Serif"/>
          <w:sz w:val="24"/>
          <w:szCs w:val="24"/>
        </w:rPr>
        <w:lastRenderedPageBreak/>
        <w:t>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w:t>
      </w:r>
      <w:r w:rsidR="00E65EB9">
        <w:rPr>
          <w:rFonts w:ascii="PT Astra Serif" w:hAnsi="PT Astra Serif"/>
          <w:sz w:val="24"/>
          <w:szCs w:val="24"/>
        </w:rPr>
        <w:t xml:space="preserve">ицами, и подрядчик </w:t>
      </w:r>
      <w:r w:rsidRPr="002A523B">
        <w:rPr>
          <w:rFonts w:ascii="PT Astra Serif" w:hAnsi="PT Astra Serif"/>
          <w:sz w:val="24"/>
          <w:szCs w:val="24"/>
        </w:rPr>
        <w:t xml:space="preserve"> являлся российским лицом.</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8218B">
        <w:rPr>
          <w:rFonts w:ascii="PT Astra Serif" w:hAnsi="PT Astra Serif"/>
          <w:bCs/>
          <w:sz w:val="24"/>
          <w:szCs w:val="24"/>
        </w:rPr>
        <w:t>предпринимают усилия</w:t>
      </w:r>
      <w:proofErr w:type="gramEnd"/>
      <w:r w:rsidRPr="0008218B">
        <w:rPr>
          <w:rFonts w:ascii="PT Astra Serif" w:hAnsi="PT Astra Serif"/>
          <w:bCs/>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невыполнения сторонами своих обязательств и </w:t>
      </w:r>
      <w:proofErr w:type="gramStart"/>
      <w:r w:rsidRPr="0008218B">
        <w:rPr>
          <w:rFonts w:ascii="PT Astra Serif" w:hAnsi="PT Astra Serif"/>
          <w:bCs/>
          <w:sz w:val="24"/>
          <w:szCs w:val="24"/>
        </w:rPr>
        <w:t>не достижения</w:t>
      </w:r>
      <w:proofErr w:type="gramEnd"/>
      <w:r w:rsidRPr="0008218B">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proofErr w:type="gramStart"/>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proofErr w:type="gramStart"/>
      <w:r w:rsidRPr="0008218B">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w:t>
      </w:r>
      <w:proofErr w:type="gramEnd"/>
      <w:r w:rsidRPr="0008218B">
        <w:rPr>
          <w:rFonts w:ascii="PT Astra Serif" w:hAnsi="PT Astra Serif"/>
          <w:sz w:val="24"/>
          <w:szCs w:val="24"/>
          <w:shd w:val="clear" w:color="auto" w:fill="FFFFFF"/>
        </w:rPr>
        <w:t>, подтверждающей добросовестность такого участника в соответствии с </w:t>
      </w:r>
      <w:hyperlink r:id="rId29"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lastRenderedPageBreak/>
        <w:t xml:space="preserve"> </w:t>
      </w:r>
      <w:r w:rsidRPr="0008218B">
        <w:rPr>
          <w:rFonts w:ascii="PT Astra Serif" w:hAnsi="PT Astra Serif" w:cs="Times New Roman CYR"/>
          <w:sz w:val="24"/>
          <w:szCs w:val="24"/>
        </w:rPr>
        <w:t>Обеспечение исполнения гарантийных обязатель</w:t>
      </w:r>
      <w:proofErr w:type="gramStart"/>
      <w:r w:rsidRPr="0008218B">
        <w:rPr>
          <w:rFonts w:ascii="PT Astra Serif" w:hAnsi="PT Astra Serif" w:cs="Times New Roman CYR"/>
          <w:sz w:val="24"/>
          <w:szCs w:val="24"/>
        </w:rPr>
        <w:t>ств пр</w:t>
      </w:r>
      <w:proofErr w:type="gramEnd"/>
      <w:r w:rsidRPr="0008218B">
        <w:rPr>
          <w:rFonts w:ascii="PT Astra Serif" w:hAnsi="PT Astra Serif" w:cs="Times New Roman CYR"/>
          <w:sz w:val="24"/>
          <w:szCs w:val="24"/>
        </w:rPr>
        <w:t xml:space="preserve">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proofErr w:type="gramStart"/>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1"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Pr="0008218B">
        <w:rPr>
          <w:rFonts w:ascii="PT Astra Serif" w:hAnsi="PT Astra Serif"/>
          <w:iCs/>
          <w:sz w:val="24"/>
          <w:szCs w:val="24"/>
          <w:lang w:eastAsia="ru-RU"/>
        </w:rPr>
        <w:t xml:space="preserve">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08218B">
        <w:rPr>
          <w:rFonts w:ascii="PT Astra Serif" w:hAnsi="PT Astra Serif"/>
          <w:sz w:val="24"/>
          <w:szCs w:val="24"/>
          <w:lang w:eastAsia="ru-RU"/>
        </w:rPr>
        <w:t>ств дл</w:t>
      </w:r>
      <w:proofErr w:type="gramEnd"/>
      <w:r w:rsidRPr="0008218B">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3"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4"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proofErr w:type="gramStart"/>
      <w:r w:rsidRPr="0008218B">
        <w:rPr>
          <w:rFonts w:ascii="PT Astra Serif" w:hAnsi="PT Astra Serif"/>
          <w:sz w:val="24"/>
          <w:szCs w:val="24"/>
          <w:lang w:eastAsia="ru-RU"/>
        </w:rPr>
        <w:t xml:space="preserve">Предусмотренное </w:t>
      </w:r>
      <w:hyperlink r:id="rId37"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lastRenderedPageBreak/>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0"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1"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2"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За каждый день пр</w:t>
      </w:r>
      <w:r w:rsidR="00E65EB9">
        <w:rPr>
          <w:rFonts w:ascii="PT Astra Serif" w:hAnsi="PT Astra Serif"/>
          <w:iCs/>
          <w:sz w:val="24"/>
          <w:szCs w:val="24"/>
          <w:lang w:eastAsia="ru-RU"/>
        </w:rPr>
        <w:t>осрочки исполнения подрядчиком</w:t>
      </w:r>
      <w:r w:rsidRPr="0008218B">
        <w:rPr>
          <w:rFonts w:ascii="PT Astra Serif" w:hAnsi="PT Astra Serif"/>
          <w:iCs/>
          <w:sz w:val="24"/>
          <w:szCs w:val="24"/>
          <w:lang w:eastAsia="ru-RU"/>
        </w:rPr>
        <w:t xml:space="preserve"> 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аказчика, причиненных неисполнением или ненадлежащим исполнением обязательств по Контракту, а также обязанность по выплате неустойки</w:t>
      </w:r>
      <w:r w:rsidR="00E65EB9">
        <w:rPr>
          <w:rFonts w:ascii="PT Astra Serif" w:hAnsi="PT Astra Serif"/>
          <w:kern w:val="16"/>
          <w:sz w:val="24"/>
          <w:szCs w:val="24"/>
          <w:lang w:eastAsia="ru-RU"/>
        </w:rPr>
        <w:t xml:space="preserve"> (штрафа, пени)</w:t>
      </w:r>
      <w:r w:rsidRPr="0008218B">
        <w:rPr>
          <w:rFonts w:ascii="PT Astra Serif" w:hAnsi="PT Astra Serif"/>
          <w:kern w:val="16"/>
          <w:sz w:val="24"/>
          <w:szCs w:val="24"/>
          <w:lang w:eastAsia="ru-RU"/>
        </w:rPr>
        <w:t xml:space="preserve">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5"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6"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 xml:space="preserve">Все изменения и дополнения к настоящему контракту действительны только в том случае, если они имеют ссылку на контракт, оформлены в письменном виде, </w:t>
      </w:r>
      <w:proofErr w:type="gramStart"/>
      <w:r w:rsidR="00C84C05" w:rsidRPr="007968A5">
        <w:rPr>
          <w:rFonts w:ascii="PT Astra Serif" w:hAnsi="PT Astra Serif"/>
          <w:sz w:val="24"/>
          <w:szCs w:val="24"/>
        </w:rPr>
        <w:t>подписаны уполномоченными на то представителями сторон и не противоречат</w:t>
      </w:r>
      <w:proofErr w:type="gramEnd"/>
      <w:r w:rsidR="00C84C05" w:rsidRPr="007968A5">
        <w:rPr>
          <w:rFonts w:ascii="PT Astra Serif" w:hAnsi="PT Astra Serif"/>
          <w:sz w:val="24"/>
          <w:szCs w:val="24"/>
        </w:rPr>
        <w:t xml:space="preserve"> действующему законодательству.</w:t>
      </w:r>
    </w:p>
    <w:p w:rsidR="00915A6D" w:rsidRDefault="00915A6D" w:rsidP="0035031C">
      <w:pPr>
        <w:tabs>
          <w:tab w:val="left" w:pos="10063"/>
        </w:tabs>
        <w:spacing w:after="0"/>
        <w:ind w:right="-2"/>
        <w:contextualSpacing/>
        <w:jc w:val="both"/>
        <w:rPr>
          <w:rFonts w:ascii="PT Astra Serif" w:hAnsi="PT Astra Serif"/>
          <w:sz w:val="24"/>
          <w:szCs w:val="24"/>
        </w:rPr>
      </w:pPr>
      <w:r w:rsidRPr="00804D50">
        <w:rPr>
          <w:rFonts w:ascii="PT Astra Serif" w:hAnsi="PT Astra Serif" w:cs="Times New Roman"/>
          <w:sz w:val="24"/>
          <w:szCs w:val="24"/>
        </w:rPr>
        <w:t xml:space="preserve">13.3. Все юридически значимые сообщения, связанные с его исполнением, должны </w:t>
      </w:r>
      <w:proofErr w:type="gramStart"/>
      <w:r w:rsidRPr="00804D50">
        <w:rPr>
          <w:rFonts w:ascii="PT Astra Serif" w:hAnsi="PT Astra Serif" w:cs="Times New Roman"/>
          <w:sz w:val="24"/>
          <w:szCs w:val="24"/>
        </w:rPr>
        <w:t>направляться в письменной форме и подписываться</w:t>
      </w:r>
      <w:proofErr w:type="gramEnd"/>
      <w:r w:rsidRPr="00804D50">
        <w:rPr>
          <w:rFonts w:ascii="PT Astra Serif" w:hAnsi="PT Astra Serif" w:cs="Times New Roman"/>
          <w:sz w:val="24"/>
          <w:szCs w:val="24"/>
        </w:rPr>
        <w:t xml:space="preserve">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 xml:space="preserve">путем обмена письмами по адресу электронной почты, письмами,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w:t>
      </w:r>
      <w:proofErr w:type="gramStart"/>
      <w:r w:rsidRPr="00804D50">
        <w:rPr>
          <w:rFonts w:ascii="PT Astra Serif" w:hAnsi="PT Astra Serif" w:cs="Times New Roman"/>
          <w:sz w:val="24"/>
          <w:szCs w:val="24"/>
        </w:rPr>
        <w:t xml:space="preserve">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w:t>
      </w:r>
      <w:r w:rsidR="00E65EB9">
        <w:rPr>
          <w:rFonts w:ascii="PT Astra Serif" w:hAnsi="PT Astra Serif" w:cs="Times New Roman"/>
          <w:sz w:val="24"/>
          <w:szCs w:val="24"/>
        </w:rPr>
        <w:t>от имени заказчика, подрядчика</w:t>
      </w:r>
      <w:r w:rsidRPr="00804D50">
        <w:rPr>
          <w:rFonts w:ascii="PT Astra Serif" w:hAnsi="PT Astra Serif" w:cs="Times New Roman"/>
          <w:sz w:val="24"/>
          <w:szCs w:val="24"/>
        </w:rPr>
        <w:t xml:space="preserve">, и 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 муниципальных нужд</w:t>
      </w:r>
      <w:proofErr w:type="gramEnd"/>
      <w:r w:rsidRPr="00804D50">
        <w:rPr>
          <w:rFonts w:ascii="PT Astra Serif" w:hAnsi="PT Astra Serif"/>
          <w:sz w:val="24"/>
          <w:szCs w:val="24"/>
          <w:shd w:val="clear" w:color="auto" w:fill="FFFFFF"/>
        </w:rPr>
        <w:t>"</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w:t>
      </w:r>
      <w:proofErr w:type="gramStart"/>
      <w:r w:rsidR="00C84C05" w:rsidRPr="0008218B">
        <w:rPr>
          <w:rFonts w:ascii="PT Astra Serif" w:hAnsi="PT Astra Serif"/>
          <w:sz w:val="24"/>
          <w:szCs w:val="24"/>
        </w:rPr>
        <w:t>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составляются</w:t>
      </w:r>
      <w:proofErr w:type="gramEnd"/>
      <w:r w:rsidR="00C84C05" w:rsidRPr="0008218B">
        <w:rPr>
          <w:rFonts w:ascii="PT Astra Serif" w:hAnsi="PT Astra Serif"/>
          <w:sz w:val="24"/>
          <w:szCs w:val="24"/>
        </w:rPr>
        <w:t xml:space="preserve">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lastRenderedPageBreak/>
        <w:t>13.5.</w:t>
      </w:r>
      <w:r w:rsidR="00C84C05" w:rsidRPr="0008218B">
        <w:rPr>
          <w:rFonts w:ascii="PT Astra Serif" w:hAnsi="PT Astra Serif"/>
          <w:sz w:val="24"/>
          <w:szCs w:val="24"/>
        </w:rPr>
        <w:t xml:space="preserve">На момент заключения контракта техническая документация, необходимая для выполнения работ, передана Подрядчику. </w:t>
      </w:r>
      <w:proofErr w:type="gramStart"/>
      <w:r w:rsidR="00C84C05" w:rsidRPr="0008218B">
        <w:rPr>
          <w:rFonts w:ascii="PT Astra Serif" w:hAnsi="PT Astra Serif"/>
          <w:sz w:val="24"/>
          <w:szCs w:val="24"/>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8C701F" w:rsidRPr="00B865F8" w:rsidRDefault="00C84C05" w:rsidP="00B865F8">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w:t>
      </w:r>
      <w:r w:rsidR="00B865F8">
        <w:rPr>
          <w:rFonts w:ascii="PT Astra Serif" w:hAnsi="PT Astra Serif"/>
          <w:sz w:val="24"/>
          <w:szCs w:val="24"/>
        </w:rPr>
        <w:t>занных с исполнением контракта.</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8C701F" w:rsidRDefault="008C701F" w:rsidP="00CC684B">
      <w:pPr>
        <w:jc w:val="both"/>
        <w:rPr>
          <w:rFonts w:ascii="PT Astra Serif" w:hAnsi="PT Astra Serif"/>
          <w:b/>
          <w:sz w:val="24"/>
          <w:szCs w:val="24"/>
        </w:rPr>
      </w:pPr>
    </w:p>
    <w:p w:rsidR="008C701F" w:rsidRDefault="008C701F" w:rsidP="00CC684B">
      <w:pPr>
        <w:jc w:val="both"/>
        <w:rPr>
          <w:rFonts w:ascii="PT Astra Serif" w:hAnsi="PT Astra Serif"/>
          <w:b/>
          <w:sz w:val="24"/>
          <w:szCs w:val="24"/>
        </w:rPr>
      </w:pPr>
    </w:p>
    <w:p w:rsidR="00380154" w:rsidRDefault="00380154" w:rsidP="00CC684B">
      <w:pPr>
        <w:jc w:val="both"/>
        <w:rPr>
          <w:rFonts w:ascii="PT Astra Serif" w:hAnsi="PT Astra Serif"/>
          <w:b/>
          <w:sz w:val="24"/>
          <w:szCs w:val="24"/>
        </w:rPr>
      </w:pPr>
    </w:p>
    <w:p w:rsidR="002B0377" w:rsidRDefault="00C84C05" w:rsidP="00B865F8">
      <w:pPr>
        <w:jc w:val="both"/>
        <w:rPr>
          <w:rFonts w:ascii="PT Astra Serif" w:hAnsi="PT Astra Serif"/>
          <w:sz w:val="24"/>
          <w:szCs w:val="24"/>
        </w:rPr>
      </w:pPr>
      <w:r w:rsidRPr="0008218B">
        <w:rPr>
          <w:rFonts w:ascii="PT Astra Serif" w:hAnsi="PT Astra Serif"/>
          <w:b/>
          <w:sz w:val="24"/>
          <w:szCs w:val="24"/>
        </w:rPr>
        <w:t>Руководитель:</w:t>
      </w:r>
      <w:r w:rsidR="00B865F8">
        <w:rPr>
          <w:rFonts w:ascii="PT Astra Serif" w:hAnsi="PT Astra Serif"/>
          <w:b/>
          <w:sz w:val="24"/>
          <w:szCs w:val="24"/>
        </w:rPr>
        <w:t xml:space="preserve"> </w:t>
      </w:r>
      <w:r w:rsidR="002B0377">
        <w:rPr>
          <w:rFonts w:ascii="PT Astra Serif" w:hAnsi="PT Astra Serif"/>
          <w:sz w:val="24"/>
          <w:szCs w:val="24"/>
        </w:rPr>
        <w:t>З</w:t>
      </w:r>
      <w:r w:rsidR="00B865F8">
        <w:rPr>
          <w:rFonts w:ascii="PT Astra Serif" w:hAnsi="PT Astra Serif"/>
          <w:sz w:val="24"/>
          <w:szCs w:val="24"/>
        </w:rPr>
        <w:t>аместител</w:t>
      </w:r>
      <w:r w:rsidR="002B0377">
        <w:rPr>
          <w:rFonts w:ascii="PT Astra Serif" w:hAnsi="PT Astra Serif"/>
          <w:sz w:val="24"/>
          <w:szCs w:val="24"/>
        </w:rPr>
        <w:t>ь</w:t>
      </w:r>
      <w:r w:rsidR="00B865F8">
        <w:rPr>
          <w:rFonts w:ascii="PT Astra Serif" w:hAnsi="PT Astra Serif"/>
          <w:sz w:val="24"/>
          <w:szCs w:val="24"/>
        </w:rPr>
        <w:t xml:space="preserve"> главы города</w:t>
      </w:r>
      <w:r w:rsidR="00DF49F5" w:rsidRPr="00DF49F5">
        <w:rPr>
          <w:rFonts w:ascii="PT Astra Serif" w:hAnsi="PT Astra Serif"/>
          <w:sz w:val="24"/>
          <w:szCs w:val="24"/>
        </w:rPr>
        <w:t xml:space="preserve"> - директор департамента –</w:t>
      </w:r>
      <w:r w:rsidR="00B865F8">
        <w:rPr>
          <w:rFonts w:ascii="PT Astra Serif" w:hAnsi="PT Astra Serif"/>
          <w:sz w:val="24"/>
          <w:szCs w:val="24"/>
        </w:rPr>
        <w:t xml:space="preserve"> </w:t>
      </w:r>
      <w:r w:rsidR="002B0377">
        <w:rPr>
          <w:rFonts w:ascii="PT Astra Serif" w:hAnsi="PT Astra Serif"/>
          <w:sz w:val="24"/>
          <w:szCs w:val="24"/>
        </w:rPr>
        <w:t xml:space="preserve">Роман Александрович  </w:t>
      </w:r>
    </w:p>
    <w:p w:rsidR="002B0377" w:rsidRDefault="002B0377" w:rsidP="00B865F8">
      <w:pPr>
        <w:jc w:val="both"/>
        <w:rPr>
          <w:rFonts w:ascii="PT Astra Serif" w:hAnsi="PT Astra Serif"/>
          <w:sz w:val="24"/>
          <w:szCs w:val="24"/>
        </w:rPr>
      </w:pPr>
    </w:p>
    <w:p w:rsidR="00F17542" w:rsidRPr="002B0377" w:rsidRDefault="002B0377" w:rsidP="00B865F8">
      <w:pPr>
        <w:jc w:val="both"/>
        <w:rPr>
          <w:rFonts w:ascii="PT Astra Serif" w:hAnsi="PT Astra Serif"/>
          <w:sz w:val="24"/>
          <w:szCs w:val="24"/>
        </w:rPr>
      </w:pPr>
      <w:r>
        <w:rPr>
          <w:rFonts w:ascii="PT Astra Serif" w:hAnsi="PT Astra Serif"/>
          <w:sz w:val="24"/>
          <w:szCs w:val="24"/>
        </w:rPr>
        <w:t>Ефимов</w:t>
      </w:r>
      <w:r w:rsidR="00B865F8">
        <w:rPr>
          <w:rFonts w:ascii="PT Astra Serif" w:hAnsi="PT Astra Serif"/>
          <w:sz w:val="24"/>
          <w:szCs w:val="24"/>
        </w:rPr>
        <w:t xml:space="preserve"> </w:t>
      </w:r>
      <w:r w:rsidR="00C84C05" w:rsidRPr="0008218B">
        <w:rPr>
          <w:rFonts w:ascii="PT Astra Serif" w:hAnsi="PT Astra Serif"/>
          <w:sz w:val="24"/>
          <w:szCs w:val="24"/>
        </w:rPr>
        <w:t>___________________________________</w:t>
      </w:r>
      <w:r w:rsidR="00B865F8">
        <w:rPr>
          <w:rFonts w:ascii="PT Astra Serif" w:hAnsi="PT Astra Serif"/>
          <w:sz w:val="24"/>
          <w:szCs w:val="24"/>
        </w:rPr>
        <w:t>_________________</w:t>
      </w: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5E4891" w:rsidRPr="00380154" w:rsidRDefault="00B865F8"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Пр</w:t>
      </w:r>
      <w:r w:rsidR="005E4891" w:rsidRPr="00380154">
        <w:rPr>
          <w:rFonts w:ascii="PT Astra Serif" w:eastAsia="Times New Roman" w:hAnsi="PT Astra Serif" w:cs="Times New Roman"/>
          <w:kern w:val="2"/>
          <w:sz w:val="24"/>
          <w:szCs w:val="24"/>
          <w:lang w:eastAsia="ar-SA"/>
        </w:rPr>
        <w:t>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8C701F" w:rsidRPr="005A77D1" w:rsidRDefault="00F17542" w:rsidP="005A77D1">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17542">
        <w:rPr>
          <w:rFonts w:ascii="PT Astra Serif" w:eastAsia="Times New Roman" w:hAnsi="PT Astra Serif" w:cs="Times New Roman"/>
          <w:b/>
          <w:bCs/>
          <w:color w:val="000000"/>
          <w:kern w:val="1"/>
          <w:sz w:val="24"/>
          <w:szCs w:val="24"/>
          <w:lang w:eastAsia="ar-SA"/>
        </w:rPr>
        <w:t>Техническое задание</w:t>
      </w:r>
    </w:p>
    <w:p w:rsidR="00E742EB" w:rsidRPr="00E742EB" w:rsidRDefault="00E742EB" w:rsidP="00E742EB">
      <w:pPr>
        <w:tabs>
          <w:tab w:val="left" w:pos="709"/>
        </w:tabs>
        <w:spacing w:after="0" w:line="240" w:lineRule="auto"/>
        <w:jc w:val="both"/>
        <w:rPr>
          <w:rFonts w:ascii="PT Astra Serif" w:hAnsi="PT Astra Serif"/>
          <w:b/>
          <w:bCs/>
          <w:sz w:val="24"/>
          <w:szCs w:val="24"/>
        </w:rPr>
      </w:pPr>
      <w:r w:rsidRPr="00E742EB">
        <w:rPr>
          <w:rFonts w:ascii="PT Astra Serif" w:hAnsi="PT Astra Serif"/>
          <w:b/>
          <w:sz w:val="24"/>
          <w:szCs w:val="24"/>
        </w:rPr>
        <w:t xml:space="preserve">на выполнение работ по установке малых архитектурных форм (МАФ) на фонтанной площади им. </w:t>
      </w:r>
      <w:proofErr w:type="spellStart"/>
      <w:r w:rsidRPr="00E742EB">
        <w:rPr>
          <w:rFonts w:ascii="PT Astra Serif" w:hAnsi="PT Astra Serif"/>
          <w:b/>
          <w:sz w:val="24"/>
          <w:szCs w:val="24"/>
        </w:rPr>
        <w:t>Р.З.Салахова</w:t>
      </w:r>
      <w:proofErr w:type="spellEnd"/>
      <w:r w:rsidRPr="00E742EB">
        <w:rPr>
          <w:rFonts w:ascii="PT Astra Serif" w:hAnsi="PT Astra Serif"/>
          <w:b/>
          <w:sz w:val="24"/>
          <w:szCs w:val="24"/>
        </w:rPr>
        <w:t xml:space="preserve"> в городе </w:t>
      </w:r>
      <w:proofErr w:type="spellStart"/>
      <w:r w:rsidRPr="00E742EB">
        <w:rPr>
          <w:rFonts w:ascii="PT Astra Serif" w:hAnsi="PT Astra Serif"/>
          <w:b/>
          <w:sz w:val="24"/>
          <w:szCs w:val="24"/>
        </w:rPr>
        <w:t>Югорске</w:t>
      </w:r>
      <w:proofErr w:type="spellEnd"/>
    </w:p>
    <w:p w:rsidR="00E742EB" w:rsidRPr="00E742EB" w:rsidRDefault="00E742EB" w:rsidP="00E742EB">
      <w:pPr>
        <w:autoSpaceDE w:val="0"/>
        <w:autoSpaceDN w:val="0"/>
        <w:adjustRightInd w:val="0"/>
        <w:spacing w:after="0" w:line="240" w:lineRule="auto"/>
        <w:jc w:val="both"/>
        <w:rPr>
          <w:rFonts w:ascii="PT Astra Serif" w:hAnsi="PT Astra Serif"/>
          <w:sz w:val="24"/>
          <w:szCs w:val="24"/>
        </w:rPr>
      </w:pPr>
      <w:r w:rsidRPr="00E742EB">
        <w:rPr>
          <w:rFonts w:ascii="PT Astra Serif" w:hAnsi="PT Astra Serif"/>
          <w:b/>
          <w:bCs/>
          <w:kern w:val="2"/>
          <w:sz w:val="24"/>
          <w:szCs w:val="24"/>
          <w:u w:val="single"/>
        </w:rPr>
        <w:t>Место выполнения работ</w:t>
      </w:r>
      <w:r w:rsidRPr="00E742EB">
        <w:rPr>
          <w:rFonts w:ascii="PT Astra Serif" w:hAnsi="PT Astra Serif"/>
          <w:bCs/>
          <w:kern w:val="2"/>
          <w:sz w:val="24"/>
          <w:szCs w:val="24"/>
        </w:rPr>
        <w:t>:</w:t>
      </w:r>
      <w:r w:rsidRPr="00E742EB">
        <w:rPr>
          <w:rFonts w:ascii="PT Astra Serif" w:hAnsi="PT Astra Serif"/>
          <w:kern w:val="2"/>
          <w:sz w:val="24"/>
          <w:szCs w:val="24"/>
        </w:rPr>
        <w:t xml:space="preserve"> </w:t>
      </w:r>
      <w:r w:rsidRPr="00E742EB">
        <w:rPr>
          <w:rFonts w:ascii="PT Astra Serif" w:hAnsi="PT Astra Serif"/>
          <w:sz w:val="24"/>
          <w:szCs w:val="24"/>
        </w:rPr>
        <w:t xml:space="preserve">Ханты - Мансийский автономный округ - Югра, г. Югорск, ул. Ленина, фонтанная площадь </w:t>
      </w:r>
    </w:p>
    <w:p w:rsidR="00E742EB" w:rsidRPr="00E742EB" w:rsidRDefault="00E742EB" w:rsidP="00E742EB">
      <w:pPr>
        <w:autoSpaceDE w:val="0"/>
        <w:autoSpaceDN w:val="0"/>
        <w:adjustRightInd w:val="0"/>
        <w:spacing w:after="0" w:line="240" w:lineRule="auto"/>
        <w:jc w:val="both"/>
        <w:rPr>
          <w:rFonts w:ascii="PT Astra Serif" w:hAnsi="PT Astra Serif"/>
          <w:b/>
          <w:kern w:val="2"/>
          <w:sz w:val="24"/>
          <w:szCs w:val="24"/>
          <w:u w:val="single"/>
        </w:rPr>
      </w:pPr>
      <w:r w:rsidRPr="00E742EB">
        <w:rPr>
          <w:rFonts w:ascii="PT Astra Serif" w:hAnsi="PT Astra Serif"/>
          <w:b/>
          <w:kern w:val="2"/>
          <w:sz w:val="24"/>
          <w:szCs w:val="24"/>
          <w:u w:val="single"/>
        </w:rPr>
        <w:t>Срок выполнения работ:</w:t>
      </w:r>
    </w:p>
    <w:p w:rsidR="00E742EB" w:rsidRPr="00E742EB" w:rsidRDefault="00E742EB" w:rsidP="00E742EB">
      <w:pPr>
        <w:autoSpaceDE w:val="0"/>
        <w:autoSpaceDN w:val="0"/>
        <w:adjustRightInd w:val="0"/>
        <w:spacing w:after="0" w:line="240" w:lineRule="auto"/>
        <w:ind w:right="-262"/>
        <w:jc w:val="both"/>
        <w:rPr>
          <w:rFonts w:ascii="PT Astra Serif" w:hAnsi="PT Astra Serif"/>
          <w:sz w:val="24"/>
          <w:szCs w:val="24"/>
        </w:rPr>
      </w:pPr>
      <w:bookmarkStart w:id="6" w:name="_Ref166442569"/>
      <w:r w:rsidRPr="00E742EB">
        <w:rPr>
          <w:rFonts w:ascii="PT Astra Serif" w:hAnsi="PT Astra Serif"/>
          <w:sz w:val="24"/>
          <w:szCs w:val="24"/>
        </w:rPr>
        <w:t xml:space="preserve">- начало: </w:t>
      </w:r>
      <w:proofErr w:type="gramStart"/>
      <w:r w:rsidRPr="00E742EB">
        <w:rPr>
          <w:rFonts w:ascii="PT Astra Serif" w:hAnsi="PT Astra Serif"/>
          <w:sz w:val="24"/>
          <w:szCs w:val="24"/>
        </w:rPr>
        <w:t>с даты заключения</w:t>
      </w:r>
      <w:proofErr w:type="gramEnd"/>
      <w:r w:rsidRPr="00E742EB">
        <w:rPr>
          <w:rFonts w:ascii="PT Astra Serif" w:hAnsi="PT Astra Serif"/>
          <w:sz w:val="24"/>
          <w:szCs w:val="24"/>
        </w:rPr>
        <w:t xml:space="preserve"> муниципального контракта;</w:t>
      </w:r>
    </w:p>
    <w:p w:rsidR="00E742EB" w:rsidRPr="00E742EB" w:rsidRDefault="00E742EB" w:rsidP="00E742EB">
      <w:pPr>
        <w:autoSpaceDE w:val="0"/>
        <w:autoSpaceDN w:val="0"/>
        <w:adjustRightInd w:val="0"/>
        <w:spacing w:after="0" w:line="240" w:lineRule="auto"/>
        <w:ind w:right="-262"/>
        <w:jc w:val="both"/>
        <w:rPr>
          <w:rFonts w:ascii="PT Astra Serif" w:hAnsi="PT Astra Serif"/>
          <w:sz w:val="24"/>
          <w:szCs w:val="24"/>
        </w:rPr>
      </w:pPr>
      <w:r w:rsidRPr="00E742EB">
        <w:rPr>
          <w:rFonts w:ascii="PT Astra Serif" w:hAnsi="PT Astra Serif"/>
          <w:sz w:val="24"/>
          <w:szCs w:val="24"/>
        </w:rPr>
        <w:t>- окончание: 31.08.2025</w:t>
      </w:r>
    </w:p>
    <w:p w:rsidR="00E742EB" w:rsidRPr="00E742EB" w:rsidRDefault="00E742EB" w:rsidP="00E742EB">
      <w:pPr>
        <w:spacing w:after="0" w:line="240" w:lineRule="auto"/>
        <w:jc w:val="both"/>
        <w:rPr>
          <w:rFonts w:ascii="PT Astra Serif" w:hAnsi="PT Astra Serif"/>
          <w:sz w:val="24"/>
          <w:szCs w:val="24"/>
        </w:rPr>
      </w:pPr>
      <w:r w:rsidRPr="00E742EB">
        <w:rPr>
          <w:rFonts w:ascii="PT Astra Serif" w:hAnsi="PT Astra Serif"/>
          <w:bCs/>
          <w:sz w:val="24"/>
          <w:szCs w:val="24"/>
        </w:rPr>
        <w:t xml:space="preserve">Начальная (максимальная) цена контракта, начальная сумма цен указанных единиц и максимальное значение цены контракта включает в себя: </w:t>
      </w:r>
      <w:r w:rsidRPr="00E742E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Pr="00E742EB">
        <w:rPr>
          <w:rFonts w:ascii="PT Astra Serif" w:hAnsi="PT Astra Serif"/>
          <w:bCs/>
          <w:sz w:val="24"/>
          <w:szCs w:val="24"/>
        </w:rPr>
        <w:t xml:space="preserve"> либо без НДС </w:t>
      </w:r>
      <w:r w:rsidRPr="00E742E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bookmarkEnd w:id="6"/>
    <w:p w:rsidR="00E742EB" w:rsidRPr="00E742EB" w:rsidRDefault="00E742EB" w:rsidP="00E742EB">
      <w:pPr>
        <w:spacing w:after="0" w:line="240" w:lineRule="auto"/>
        <w:jc w:val="both"/>
        <w:rPr>
          <w:rFonts w:ascii="PT Astra Serif" w:hAnsi="PT Astra Serif"/>
          <w:b/>
          <w:bCs/>
          <w:sz w:val="24"/>
          <w:szCs w:val="24"/>
          <w:u w:val="single"/>
        </w:rPr>
      </w:pPr>
      <w:r w:rsidRPr="00E742EB">
        <w:rPr>
          <w:rFonts w:ascii="PT Astra Serif" w:hAnsi="PT Astra Serif"/>
          <w:b/>
          <w:bCs/>
          <w:sz w:val="24"/>
          <w:szCs w:val="24"/>
          <w:u w:val="single"/>
        </w:rPr>
        <w:t>Требования к сроку и объему предоставления гарантии качества работ:</w:t>
      </w:r>
    </w:p>
    <w:p w:rsidR="00E742EB" w:rsidRPr="00E742EB" w:rsidRDefault="00E742EB" w:rsidP="00E742EB">
      <w:pPr>
        <w:tabs>
          <w:tab w:val="num" w:pos="284"/>
        </w:tabs>
        <w:autoSpaceDE w:val="0"/>
        <w:autoSpaceDN w:val="0"/>
        <w:adjustRightInd w:val="0"/>
        <w:spacing w:after="0" w:line="240" w:lineRule="auto"/>
        <w:ind w:firstLine="709"/>
        <w:jc w:val="both"/>
        <w:rPr>
          <w:rFonts w:ascii="PT Astra Serif" w:hAnsi="PT Astra Serif"/>
          <w:sz w:val="24"/>
          <w:szCs w:val="24"/>
        </w:rPr>
      </w:pPr>
      <w:r w:rsidRPr="00E742EB">
        <w:rPr>
          <w:rFonts w:ascii="PT Astra Serif" w:hAnsi="PT Astra Serif"/>
          <w:sz w:val="24"/>
          <w:szCs w:val="24"/>
        </w:rPr>
        <w:t xml:space="preserve">Срок предоставления гарантии на выполненные работы устанавливается в размере 12 (двенадцать) календарных месяцев </w:t>
      </w:r>
      <w:proofErr w:type="gramStart"/>
      <w:r w:rsidRPr="00E742EB">
        <w:rPr>
          <w:rFonts w:ascii="PT Astra Serif" w:hAnsi="PT Astra Serif"/>
          <w:sz w:val="24"/>
          <w:szCs w:val="24"/>
        </w:rPr>
        <w:t>с даты оформления</w:t>
      </w:r>
      <w:proofErr w:type="gramEnd"/>
      <w:r w:rsidRPr="00E742EB">
        <w:rPr>
          <w:rFonts w:ascii="PT Astra Serif" w:hAnsi="PT Astra Serif"/>
          <w:sz w:val="24"/>
          <w:szCs w:val="24"/>
        </w:rPr>
        <w:t xml:space="preserve"> документа о приемке (за исключением отдельного этапа исполнения  контракта). </w:t>
      </w:r>
    </w:p>
    <w:p w:rsidR="00E742EB" w:rsidRPr="00E742EB" w:rsidRDefault="00E742EB" w:rsidP="00E742EB">
      <w:pPr>
        <w:tabs>
          <w:tab w:val="num" w:pos="284"/>
        </w:tabs>
        <w:autoSpaceDE w:val="0"/>
        <w:autoSpaceDN w:val="0"/>
        <w:adjustRightInd w:val="0"/>
        <w:spacing w:after="0" w:line="240" w:lineRule="auto"/>
        <w:ind w:firstLine="709"/>
        <w:jc w:val="both"/>
        <w:rPr>
          <w:rFonts w:ascii="PT Astra Serif" w:hAnsi="PT Astra Serif"/>
          <w:sz w:val="24"/>
          <w:szCs w:val="24"/>
        </w:rPr>
      </w:pPr>
      <w:r w:rsidRPr="00E742EB">
        <w:rPr>
          <w:rFonts w:ascii="PT Astra Serif" w:hAnsi="PT Astra Serif"/>
          <w:sz w:val="24"/>
          <w:szCs w:val="24"/>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E742EB">
        <w:rPr>
          <w:rFonts w:ascii="PT Astra Serif" w:hAnsi="PT Astra Serif"/>
          <w:sz w:val="24"/>
          <w:szCs w:val="24"/>
        </w:rPr>
        <w:t>с даты оформления</w:t>
      </w:r>
      <w:proofErr w:type="gramEnd"/>
      <w:r w:rsidRPr="00E742EB">
        <w:rPr>
          <w:rFonts w:ascii="PT Astra Serif" w:hAnsi="PT Astra Serif"/>
          <w:sz w:val="24"/>
          <w:szCs w:val="24"/>
        </w:rPr>
        <w:t xml:space="preserve"> документа о приемке (за исключением отдельного этапа исполнения  контракта). </w:t>
      </w:r>
    </w:p>
    <w:p w:rsidR="00E742EB" w:rsidRPr="00E742EB" w:rsidRDefault="00E742EB" w:rsidP="00E742EB">
      <w:pPr>
        <w:pStyle w:val="ab"/>
        <w:spacing w:after="0" w:line="240" w:lineRule="auto"/>
        <w:ind w:left="0" w:firstLine="708"/>
        <w:jc w:val="both"/>
        <w:rPr>
          <w:rFonts w:ascii="PT Astra Serif" w:hAnsi="PT Astra Serif"/>
          <w:sz w:val="24"/>
          <w:szCs w:val="24"/>
        </w:rPr>
      </w:pPr>
      <w:proofErr w:type="gramStart"/>
      <w:r w:rsidRPr="00E742EB">
        <w:rPr>
          <w:rFonts w:ascii="PT Astra Serif" w:hAnsi="PT Astra Serif"/>
          <w:sz w:val="24"/>
          <w:szCs w:val="24"/>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E742EB">
        <w:rPr>
          <w:rFonts w:ascii="PT Astra Serif" w:hAnsi="PT Astra Serif"/>
          <w:sz w:val="24"/>
          <w:szCs w:val="24"/>
        </w:rPr>
        <w:t>Югорска</w:t>
      </w:r>
      <w:proofErr w:type="spellEnd"/>
      <w:r w:rsidRPr="00E742EB">
        <w:rPr>
          <w:rFonts w:ascii="PT Astra Serif" w:hAnsi="PT Astra Serif"/>
          <w:sz w:val="24"/>
          <w:szCs w:val="24"/>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E742EB" w:rsidRPr="00E742EB" w:rsidRDefault="00E742EB" w:rsidP="00E742EB">
      <w:pPr>
        <w:pStyle w:val="ab"/>
        <w:spacing w:after="0" w:line="240" w:lineRule="auto"/>
        <w:ind w:left="0" w:firstLine="708"/>
        <w:jc w:val="both"/>
        <w:rPr>
          <w:rFonts w:ascii="PT Astra Serif" w:hAnsi="PT Astra Serif"/>
          <w:sz w:val="24"/>
          <w:szCs w:val="24"/>
        </w:rPr>
      </w:pPr>
      <w:r w:rsidRPr="00E742E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p>
    <w:p w:rsidR="00E742EB" w:rsidRPr="00E742EB" w:rsidRDefault="00E742EB" w:rsidP="00E742EB">
      <w:pPr>
        <w:pStyle w:val="ab"/>
        <w:spacing w:after="0" w:line="240" w:lineRule="auto"/>
        <w:ind w:left="0" w:firstLine="708"/>
        <w:jc w:val="both"/>
        <w:rPr>
          <w:rFonts w:ascii="PT Astra Serif" w:hAnsi="PT Astra Serif"/>
          <w:sz w:val="24"/>
          <w:szCs w:val="24"/>
        </w:rPr>
      </w:pPr>
      <w:r w:rsidRPr="00E742EB">
        <w:rPr>
          <w:rFonts w:ascii="PT Astra Serif" w:hAnsi="PT Astra Serif"/>
          <w:sz w:val="24"/>
          <w:szCs w:val="24"/>
        </w:rPr>
        <w:t>Оборудование не должны представлять опасность для жизни и здоровья пользователей.</w:t>
      </w:r>
    </w:p>
    <w:p w:rsidR="00E742EB" w:rsidRPr="00E742EB" w:rsidRDefault="00E742EB" w:rsidP="00E742EB">
      <w:pPr>
        <w:spacing w:after="0" w:line="240" w:lineRule="auto"/>
        <w:ind w:firstLine="709"/>
        <w:jc w:val="both"/>
        <w:rPr>
          <w:rFonts w:ascii="PT Astra Serif" w:hAnsi="PT Astra Serif" w:cs="Liberation Serif"/>
          <w:bCs/>
          <w:iCs/>
          <w:sz w:val="24"/>
          <w:szCs w:val="24"/>
        </w:rPr>
      </w:pPr>
      <w:r w:rsidRPr="00E742EB">
        <w:rPr>
          <w:rFonts w:ascii="PT Astra Serif" w:hAnsi="PT Astra Serif" w:cs="Liberation Serif"/>
          <w:bCs/>
          <w:iCs/>
          <w:sz w:val="24"/>
          <w:szCs w:val="24"/>
        </w:rPr>
        <w:t>Требования к безопасности Товаров устанавливаются в соответствии с Федеральным законом от 27.12.2002 №184-ФЗ «О техническом регулировании».</w:t>
      </w:r>
    </w:p>
    <w:p w:rsidR="00E742EB" w:rsidRPr="00E742EB" w:rsidRDefault="00E742EB" w:rsidP="00E742EB">
      <w:pPr>
        <w:pStyle w:val="a8"/>
        <w:tabs>
          <w:tab w:val="left" w:pos="851"/>
        </w:tabs>
        <w:autoSpaceDE w:val="0"/>
        <w:autoSpaceDN w:val="0"/>
        <w:adjustRightInd w:val="0"/>
        <w:spacing w:after="0" w:line="240" w:lineRule="auto"/>
        <w:ind w:left="0" w:firstLine="360"/>
        <w:jc w:val="both"/>
        <w:rPr>
          <w:rFonts w:ascii="PT Astra Serif" w:hAnsi="PT Astra Serif"/>
          <w:sz w:val="24"/>
          <w:szCs w:val="24"/>
        </w:rPr>
      </w:pPr>
      <w:r w:rsidRPr="00E742EB">
        <w:rPr>
          <w:rFonts w:ascii="PT Astra Serif" w:hAnsi="PT Astra Serif"/>
          <w:sz w:val="24"/>
          <w:szCs w:val="24"/>
        </w:rPr>
        <w:t xml:space="preserve">Подрядчик осуществляет монтаж оборудования, испытание смонтированного оборудования. Методы испытаний определяются в соответствии со стандартами на изделия и сооружения (ГОСТ </w:t>
      </w:r>
      <w:proofErr w:type="gramStart"/>
      <w:r w:rsidRPr="00E742EB">
        <w:rPr>
          <w:rFonts w:ascii="PT Astra Serif" w:hAnsi="PT Astra Serif"/>
          <w:sz w:val="24"/>
          <w:szCs w:val="24"/>
        </w:rPr>
        <w:t>Р</w:t>
      </w:r>
      <w:proofErr w:type="gramEnd"/>
      <w:r w:rsidRPr="00E742EB">
        <w:rPr>
          <w:rFonts w:ascii="PT Astra Serif" w:hAnsi="PT Astra Serif"/>
          <w:sz w:val="24"/>
          <w:szCs w:val="24"/>
        </w:rPr>
        <w:t xml:space="preserve">, ГОСТ, стандарты общественных организаций, ТУ и пр.). </w:t>
      </w:r>
    </w:p>
    <w:p w:rsidR="00E742EB" w:rsidRPr="00E742EB" w:rsidRDefault="00E742EB" w:rsidP="00E742EB">
      <w:pPr>
        <w:widowControl w:val="0"/>
        <w:autoSpaceDE w:val="0"/>
        <w:autoSpaceDN w:val="0"/>
        <w:adjustRightInd w:val="0"/>
        <w:spacing w:after="0" w:line="240" w:lineRule="auto"/>
        <w:ind w:firstLine="709"/>
        <w:jc w:val="both"/>
        <w:rPr>
          <w:rFonts w:ascii="PT Astra Serif" w:eastAsia="Arial Unicode MS" w:hAnsi="PT Astra Serif"/>
          <w:b/>
          <w:sz w:val="24"/>
          <w:szCs w:val="24"/>
        </w:rPr>
      </w:pPr>
      <w:r w:rsidRPr="00E742EB">
        <w:rPr>
          <w:rFonts w:ascii="PT Astra Serif" w:eastAsia="Arial Unicode MS" w:hAnsi="PT Astra Serif"/>
          <w:sz w:val="24"/>
          <w:szCs w:val="24"/>
        </w:rPr>
        <w:t>Товар должен отвечать требованиям безопасности (безопасность товара для жизни, здоровья, имущества потребителя и окружающей среды), установленным действующим законодательством (Закон РФ от 07.02.1992 № 2300-1 «О защите прав потребителей»).</w:t>
      </w:r>
    </w:p>
    <w:p w:rsidR="00E742EB" w:rsidRPr="00E742EB" w:rsidRDefault="00E742EB" w:rsidP="00E742EB">
      <w:pPr>
        <w:spacing w:after="0" w:line="240" w:lineRule="auto"/>
        <w:ind w:firstLine="708"/>
        <w:jc w:val="both"/>
        <w:rPr>
          <w:rFonts w:ascii="PT Astra Serif" w:hAnsi="PT Astra Serif"/>
          <w:sz w:val="24"/>
          <w:szCs w:val="24"/>
        </w:rPr>
      </w:pPr>
      <w:r w:rsidRPr="00E742EB">
        <w:rPr>
          <w:rFonts w:ascii="PT Astra Serif" w:hAnsi="PT Astra Serif"/>
          <w:sz w:val="24"/>
          <w:szCs w:val="24"/>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E742EB" w:rsidRPr="00E742EB" w:rsidRDefault="00E742EB" w:rsidP="00E742EB">
      <w:pPr>
        <w:spacing w:after="0" w:line="240" w:lineRule="auto"/>
        <w:ind w:firstLine="709"/>
        <w:jc w:val="both"/>
        <w:rPr>
          <w:rFonts w:ascii="PT Astra Serif" w:hAnsi="PT Astra Serif"/>
          <w:sz w:val="24"/>
          <w:szCs w:val="24"/>
        </w:rPr>
      </w:pPr>
      <w:r w:rsidRPr="00E742EB">
        <w:rPr>
          <w:rFonts w:ascii="PT Astra Serif" w:hAnsi="PT Astra Serif"/>
          <w:sz w:val="24"/>
          <w:szCs w:val="24"/>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E742EB" w:rsidRPr="00E742EB" w:rsidRDefault="00E742EB" w:rsidP="00E742EB">
      <w:pPr>
        <w:spacing w:after="0" w:line="240" w:lineRule="auto"/>
        <w:ind w:firstLine="708"/>
        <w:jc w:val="both"/>
        <w:rPr>
          <w:rFonts w:ascii="PT Astra Serif" w:hAnsi="PT Astra Serif"/>
          <w:sz w:val="24"/>
          <w:szCs w:val="24"/>
        </w:rPr>
      </w:pPr>
      <w:r w:rsidRPr="00E742EB">
        <w:rPr>
          <w:rFonts w:ascii="PT Astra Serif" w:hAnsi="PT Astra Serif"/>
          <w:sz w:val="24"/>
          <w:szCs w:val="24"/>
        </w:rPr>
        <w:t xml:space="preserve">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w:t>
      </w:r>
      <w:r w:rsidRPr="00E742EB">
        <w:rPr>
          <w:rFonts w:ascii="PT Astra Serif" w:hAnsi="PT Astra Serif"/>
          <w:sz w:val="24"/>
          <w:szCs w:val="24"/>
        </w:rPr>
        <w:lastRenderedPageBreak/>
        <w:t>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E742EB" w:rsidRPr="00E742EB" w:rsidRDefault="00E742EB" w:rsidP="00E742EB">
      <w:pPr>
        <w:spacing w:after="0" w:line="240" w:lineRule="auto"/>
        <w:ind w:firstLine="709"/>
        <w:contextualSpacing/>
        <w:jc w:val="both"/>
        <w:rPr>
          <w:rFonts w:ascii="PT Astra Serif" w:hAnsi="PT Astra Serif"/>
          <w:sz w:val="24"/>
          <w:szCs w:val="24"/>
        </w:rPr>
      </w:pPr>
      <w:r w:rsidRPr="00E742EB">
        <w:rPr>
          <w:rFonts w:ascii="PT Astra Serif" w:hAnsi="PT Astra Serif"/>
          <w:sz w:val="24"/>
          <w:szCs w:val="24"/>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E742EB" w:rsidRPr="00E742EB" w:rsidRDefault="00E742EB" w:rsidP="00E742EB">
      <w:pPr>
        <w:pStyle w:val="1"/>
        <w:keepNext w:val="0"/>
        <w:shd w:val="clear" w:color="auto" w:fill="FFFFFF"/>
        <w:tabs>
          <w:tab w:val="left" w:pos="708"/>
        </w:tabs>
        <w:suppressAutoHyphens w:val="0"/>
        <w:spacing w:before="0" w:after="0"/>
        <w:ind w:left="0" w:firstLine="708"/>
        <w:jc w:val="both"/>
        <w:textAlignment w:val="baseline"/>
        <w:rPr>
          <w:rFonts w:ascii="PT Astra Serif" w:hAnsi="PT Astra Serif"/>
          <w:b w:val="0"/>
          <w:kern w:val="0"/>
          <w:sz w:val="24"/>
          <w:szCs w:val="24"/>
        </w:rPr>
      </w:pPr>
      <w:r w:rsidRPr="00E742EB">
        <w:rPr>
          <w:rFonts w:ascii="PT Astra Serif" w:hAnsi="PT Astra Serif"/>
          <w:b w:val="0"/>
          <w:bCs w:val="0"/>
          <w:sz w:val="24"/>
          <w:szCs w:val="24"/>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E742EB" w:rsidRPr="00E742EB" w:rsidRDefault="00E742EB" w:rsidP="00E742EB">
      <w:pPr>
        <w:spacing w:after="0" w:line="240" w:lineRule="auto"/>
        <w:ind w:firstLine="709"/>
        <w:contextualSpacing/>
        <w:jc w:val="both"/>
        <w:rPr>
          <w:rFonts w:ascii="PT Astra Serif" w:hAnsi="PT Astra Serif"/>
          <w:sz w:val="24"/>
          <w:szCs w:val="24"/>
        </w:rPr>
      </w:pPr>
      <w:r w:rsidRPr="00E742EB">
        <w:rPr>
          <w:rFonts w:ascii="PT Astra Serif" w:hAnsi="PT Astra Serif"/>
          <w:sz w:val="24"/>
          <w:szCs w:val="24"/>
        </w:rPr>
        <w:t>Установка оборудования исключает возможность самопроизвольного перемещения (падения) элементов в процессе эксплуатации. Не допускается наличие незакрепленных элементов, сколов, трещин, следов деформации, не допускается наличие выступающих частей элементов крепления оборудования, острых кромок, способных нанести травму при эксплуатации.</w:t>
      </w:r>
    </w:p>
    <w:p w:rsidR="00E742EB" w:rsidRPr="00E742EB" w:rsidRDefault="00E742EB" w:rsidP="00E742EB">
      <w:pPr>
        <w:pStyle w:val="ab"/>
        <w:spacing w:after="0" w:line="240" w:lineRule="auto"/>
        <w:ind w:left="0" w:firstLine="708"/>
        <w:jc w:val="both"/>
        <w:rPr>
          <w:rFonts w:ascii="PT Astra Serif" w:hAnsi="PT Astra Serif"/>
          <w:sz w:val="24"/>
          <w:szCs w:val="24"/>
        </w:rPr>
      </w:pPr>
      <w:r w:rsidRPr="00E742EB">
        <w:rPr>
          <w:rFonts w:ascii="PT Astra Serif" w:hAnsi="PT Astra Serif"/>
          <w:sz w:val="24"/>
          <w:szCs w:val="24"/>
        </w:rPr>
        <w:t xml:space="preserve">Подрядчик обязан в процессе производства работ фиксировать каждый этап выполнения работ путем фото и </w:t>
      </w:r>
      <w:proofErr w:type="spellStart"/>
      <w:r w:rsidRPr="00E742EB">
        <w:rPr>
          <w:rFonts w:ascii="PT Astra Serif" w:hAnsi="PT Astra Serif"/>
          <w:sz w:val="24"/>
          <w:szCs w:val="24"/>
        </w:rPr>
        <w:t>видеофиксации</w:t>
      </w:r>
      <w:proofErr w:type="spellEnd"/>
      <w:r w:rsidRPr="00E742EB">
        <w:rPr>
          <w:rFonts w:ascii="PT Astra Serif" w:hAnsi="PT Astra Serif"/>
          <w:sz w:val="24"/>
          <w:szCs w:val="24"/>
        </w:rPr>
        <w:t>.</w:t>
      </w:r>
    </w:p>
    <w:p w:rsidR="00E742EB" w:rsidRPr="00E742EB" w:rsidRDefault="00E742EB" w:rsidP="00E742EB">
      <w:pPr>
        <w:pStyle w:val="ab"/>
        <w:spacing w:after="0" w:line="240" w:lineRule="auto"/>
        <w:ind w:left="0" w:firstLine="708"/>
        <w:jc w:val="both"/>
        <w:rPr>
          <w:rFonts w:ascii="PT Astra Serif" w:hAnsi="PT Astra Serif"/>
          <w:sz w:val="24"/>
          <w:szCs w:val="24"/>
        </w:rPr>
      </w:pPr>
      <w:r w:rsidRPr="00E742EB">
        <w:rPr>
          <w:rFonts w:ascii="PT Astra Serif" w:hAnsi="PT Astra Serif"/>
          <w:sz w:val="24"/>
          <w:szCs w:val="24"/>
        </w:rPr>
        <w:t xml:space="preserve">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w:t>
      </w:r>
      <w:proofErr w:type="gramStart"/>
      <w:r w:rsidRPr="00E742EB">
        <w:rPr>
          <w:rFonts w:ascii="PT Astra Serif" w:hAnsi="PT Astra Serif"/>
          <w:sz w:val="24"/>
          <w:szCs w:val="24"/>
        </w:rPr>
        <w:t>подписана представителями сторон и скреплена</w:t>
      </w:r>
      <w:proofErr w:type="gramEnd"/>
      <w:r w:rsidRPr="00E742EB">
        <w:rPr>
          <w:rFonts w:ascii="PT Astra Serif" w:hAnsi="PT Astra Serif"/>
          <w:sz w:val="24"/>
          <w:szCs w:val="24"/>
        </w:rPr>
        <w:t xml:space="preserve"> печатями сторон. </w:t>
      </w:r>
    </w:p>
    <w:p w:rsidR="00E742EB" w:rsidRPr="00E742EB" w:rsidRDefault="00E742EB" w:rsidP="00E742EB">
      <w:pPr>
        <w:spacing w:after="0" w:line="240" w:lineRule="auto"/>
        <w:ind w:firstLine="709"/>
        <w:jc w:val="both"/>
        <w:rPr>
          <w:rFonts w:ascii="PT Astra Serif" w:hAnsi="PT Astra Serif"/>
          <w:sz w:val="24"/>
          <w:szCs w:val="24"/>
        </w:rPr>
      </w:pPr>
      <w:r w:rsidRPr="00E742EB">
        <w:rPr>
          <w:rFonts w:ascii="PT Astra Serif" w:hAnsi="PT Astra Serif"/>
          <w:sz w:val="24"/>
          <w:szCs w:val="24"/>
        </w:rPr>
        <w:t>Указанные товарные знаки в описании объекта закупки (техническом задании), следует считать сопровождающимися словами «или эквивалент».</w:t>
      </w:r>
    </w:p>
    <w:p w:rsidR="00E742EB" w:rsidRPr="00E742EB" w:rsidRDefault="00E742EB" w:rsidP="00E742EB">
      <w:pPr>
        <w:spacing w:after="0" w:line="240" w:lineRule="auto"/>
        <w:ind w:firstLine="708"/>
        <w:jc w:val="both"/>
        <w:rPr>
          <w:rFonts w:ascii="PT Astra Serif" w:hAnsi="PT Astra Serif"/>
          <w:sz w:val="24"/>
          <w:szCs w:val="24"/>
        </w:rPr>
      </w:pPr>
      <w:r w:rsidRPr="00E742EB">
        <w:rPr>
          <w:rFonts w:ascii="PT Astra Serif" w:hAnsi="PT Astra Serif"/>
          <w:sz w:val="24"/>
          <w:szCs w:val="24"/>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tbl>
      <w:tblPr>
        <w:tblW w:w="5000" w:type="pct"/>
        <w:tblLook w:val="04A0" w:firstRow="1" w:lastRow="0" w:firstColumn="1" w:lastColumn="0" w:noHBand="0" w:noVBand="1"/>
      </w:tblPr>
      <w:tblGrid>
        <w:gridCol w:w="531"/>
        <w:gridCol w:w="2575"/>
        <w:gridCol w:w="4116"/>
        <w:gridCol w:w="3057"/>
      </w:tblGrid>
      <w:tr w:rsidR="00E742EB" w:rsidRPr="00E742EB" w:rsidTr="000F30FA">
        <w:tc>
          <w:tcPr>
            <w:tcW w:w="259" w:type="pct"/>
            <w:tcBorders>
              <w:top w:val="single" w:sz="4" w:space="0" w:color="000000"/>
              <w:left w:val="single" w:sz="4" w:space="0" w:color="000000"/>
              <w:bottom w:val="single" w:sz="4" w:space="0" w:color="000000"/>
              <w:right w:val="single" w:sz="4" w:space="0" w:color="000000"/>
            </w:tcBorders>
            <w:hideMark/>
          </w:tcPr>
          <w:p w:rsidR="00E742EB" w:rsidRPr="00E742EB" w:rsidRDefault="00E742EB" w:rsidP="00E742EB">
            <w:pPr>
              <w:spacing w:after="0" w:line="240" w:lineRule="auto"/>
              <w:jc w:val="center"/>
              <w:rPr>
                <w:rFonts w:ascii="PT Astra Serif" w:eastAsia="Calibri" w:hAnsi="PT Astra Serif"/>
                <w:b/>
              </w:rPr>
            </w:pPr>
            <w:r w:rsidRPr="00E742EB">
              <w:rPr>
                <w:rFonts w:ascii="PT Astra Serif" w:eastAsia="Calibri" w:hAnsi="PT Astra Serif"/>
                <w:b/>
              </w:rPr>
              <w:t xml:space="preserve">№ </w:t>
            </w:r>
            <w:proofErr w:type="gramStart"/>
            <w:r w:rsidRPr="00E742EB">
              <w:rPr>
                <w:rFonts w:ascii="PT Astra Serif" w:eastAsia="Calibri" w:hAnsi="PT Astra Serif"/>
                <w:b/>
              </w:rPr>
              <w:t>п</w:t>
            </w:r>
            <w:proofErr w:type="gramEnd"/>
            <w:r w:rsidRPr="00E742EB">
              <w:rPr>
                <w:rFonts w:ascii="PT Astra Serif" w:eastAsia="Calibri" w:hAnsi="PT Astra Serif"/>
                <w:b/>
              </w:rPr>
              <w:t>/п</w:t>
            </w:r>
          </w:p>
        </w:tc>
        <w:tc>
          <w:tcPr>
            <w:tcW w:w="1374" w:type="pct"/>
            <w:tcBorders>
              <w:top w:val="single" w:sz="4" w:space="0" w:color="000000"/>
              <w:left w:val="single" w:sz="4" w:space="0" w:color="000000"/>
              <w:bottom w:val="single" w:sz="4" w:space="0" w:color="000000"/>
              <w:right w:val="single" w:sz="4" w:space="0" w:color="000000"/>
            </w:tcBorders>
          </w:tcPr>
          <w:p w:rsidR="00E742EB" w:rsidRPr="00E742EB" w:rsidRDefault="00E742EB" w:rsidP="00E742EB">
            <w:pPr>
              <w:spacing w:after="0" w:line="240" w:lineRule="auto"/>
              <w:jc w:val="center"/>
              <w:rPr>
                <w:rFonts w:ascii="PT Astra Serif" w:eastAsia="Calibri" w:hAnsi="PT Astra Serif"/>
                <w:b/>
              </w:rPr>
            </w:pPr>
            <w:r w:rsidRPr="00E742EB">
              <w:rPr>
                <w:rFonts w:ascii="PT Astra Serif" w:eastAsia="Calibri" w:hAnsi="PT Astra Serif"/>
                <w:b/>
              </w:rPr>
              <w:t>ОКПД</w:t>
            </w:r>
            <w:proofErr w:type="gramStart"/>
            <w:r w:rsidRPr="00E742EB">
              <w:rPr>
                <w:rFonts w:ascii="PT Astra Serif" w:eastAsia="Calibri" w:hAnsi="PT Astra Serif"/>
                <w:b/>
              </w:rPr>
              <w:t>2</w:t>
            </w:r>
            <w:proofErr w:type="gramEnd"/>
          </w:p>
        </w:tc>
        <w:tc>
          <w:tcPr>
            <w:tcW w:w="1819" w:type="pct"/>
            <w:tcBorders>
              <w:top w:val="single" w:sz="4" w:space="0" w:color="000000"/>
              <w:left w:val="single" w:sz="4" w:space="0" w:color="000000"/>
              <w:bottom w:val="single" w:sz="4" w:space="0" w:color="000000"/>
              <w:right w:val="single" w:sz="4" w:space="0" w:color="000000"/>
            </w:tcBorders>
            <w:hideMark/>
          </w:tcPr>
          <w:p w:rsidR="00E742EB" w:rsidRPr="00E742EB" w:rsidRDefault="00E742EB" w:rsidP="00E742EB">
            <w:pPr>
              <w:spacing w:after="0" w:line="240" w:lineRule="auto"/>
              <w:jc w:val="center"/>
              <w:rPr>
                <w:rFonts w:ascii="PT Astra Serif" w:eastAsia="Calibri" w:hAnsi="PT Astra Serif"/>
                <w:b/>
              </w:rPr>
            </w:pPr>
            <w:r w:rsidRPr="00E742EB">
              <w:rPr>
                <w:rFonts w:ascii="PT Astra Serif" w:eastAsia="Calibri" w:hAnsi="PT Astra Serif"/>
                <w:b/>
              </w:rPr>
              <w:t>Наименование</w:t>
            </w:r>
          </w:p>
          <w:p w:rsidR="00E742EB" w:rsidRPr="00E742EB" w:rsidRDefault="00E742EB" w:rsidP="00E742EB">
            <w:pPr>
              <w:spacing w:after="0" w:line="240" w:lineRule="auto"/>
              <w:jc w:val="center"/>
              <w:rPr>
                <w:rFonts w:ascii="PT Astra Serif" w:hAnsi="PT Astra Serif"/>
                <w:b/>
              </w:rPr>
            </w:pPr>
            <w:r w:rsidRPr="00E742EB">
              <w:rPr>
                <w:rFonts w:ascii="PT Astra Serif" w:eastAsia="Calibri" w:hAnsi="PT Astra Serif"/>
                <w:b/>
              </w:rPr>
              <w:t xml:space="preserve">Товара </w:t>
            </w:r>
          </w:p>
        </w:tc>
        <w:tc>
          <w:tcPr>
            <w:tcW w:w="1548" w:type="pct"/>
            <w:tcBorders>
              <w:top w:val="single" w:sz="4" w:space="0" w:color="000000"/>
              <w:left w:val="single" w:sz="4" w:space="0" w:color="000000"/>
              <w:bottom w:val="single" w:sz="4" w:space="0" w:color="000000"/>
              <w:right w:val="single" w:sz="4" w:space="0" w:color="000000"/>
            </w:tcBorders>
            <w:hideMark/>
          </w:tcPr>
          <w:p w:rsidR="00E742EB" w:rsidRPr="00E742EB" w:rsidRDefault="00E742EB" w:rsidP="00E742EB">
            <w:pPr>
              <w:spacing w:after="0" w:line="240" w:lineRule="auto"/>
              <w:jc w:val="center"/>
              <w:rPr>
                <w:rFonts w:ascii="PT Astra Serif" w:hAnsi="PT Astra Serif"/>
                <w:b/>
              </w:rPr>
            </w:pPr>
            <w:r w:rsidRPr="00E742EB">
              <w:rPr>
                <w:rFonts w:ascii="PT Astra Serif" w:hAnsi="PT Astra Serif"/>
                <w:b/>
              </w:rPr>
              <w:t>Значение показателя</w:t>
            </w:r>
          </w:p>
        </w:tc>
      </w:tr>
      <w:tr w:rsidR="00E742EB" w:rsidRPr="00E742EB" w:rsidTr="000F30FA">
        <w:tc>
          <w:tcPr>
            <w:tcW w:w="259" w:type="pct"/>
            <w:tcBorders>
              <w:top w:val="single" w:sz="4" w:space="0" w:color="000000"/>
              <w:left w:val="single" w:sz="4" w:space="0" w:color="000000"/>
              <w:bottom w:val="single" w:sz="4" w:space="0" w:color="000000"/>
              <w:right w:val="single" w:sz="4" w:space="0" w:color="000000"/>
            </w:tcBorders>
          </w:tcPr>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p>
          <w:p w:rsidR="00E742EB" w:rsidRPr="00E742EB" w:rsidRDefault="00E742EB" w:rsidP="00E742EB">
            <w:pPr>
              <w:spacing w:after="0" w:line="240" w:lineRule="auto"/>
              <w:jc w:val="center"/>
              <w:rPr>
                <w:rFonts w:ascii="PT Astra Serif" w:eastAsia="Calibri" w:hAnsi="PT Astra Serif"/>
              </w:rPr>
            </w:pPr>
            <w:r w:rsidRPr="00E742EB">
              <w:rPr>
                <w:rFonts w:ascii="PT Astra Serif" w:eastAsia="Calibri" w:hAnsi="PT Astra Serif"/>
              </w:rPr>
              <w:t>1</w:t>
            </w:r>
          </w:p>
        </w:tc>
        <w:tc>
          <w:tcPr>
            <w:tcW w:w="1374" w:type="pct"/>
            <w:tcBorders>
              <w:top w:val="single" w:sz="4" w:space="0" w:color="000000"/>
              <w:left w:val="single" w:sz="4" w:space="0" w:color="000000"/>
              <w:bottom w:val="single" w:sz="4" w:space="0" w:color="000000"/>
              <w:right w:val="single" w:sz="4" w:space="0" w:color="000000"/>
            </w:tcBorders>
          </w:tcPr>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p>
          <w:p w:rsidR="00E742EB" w:rsidRPr="00E742EB" w:rsidRDefault="00E742EB" w:rsidP="00E742EB">
            <w:pPr>
              <w:spacing w:after="0" w:line="240" w:lineRule="auto"/>
              <w:jc w:val="center"/>
              <w:rPr>
                <w:rFonts w:ascii="PT Astra Serif" w:hAnsi="PT Astra Serif"/>
              </w:rPr>
            </w:pPr>
            <w:r w:rsidRPr="00E742EB">
              <w:rPr>
                <w:rFonts w:ascii="PT Astra Serif" w:hAnsi="PT Astra Serif"/>
              </w:rPr>
              <w:t>ОКПД 2</w:t>
            </w:r>
          </w:p>
          <w:p w:rsidR="00E742EB" w:rsidRPr="00E742EB" w:rsidRDefault="00E742EB" w:rsidP="00E742EB">
            <w:pPr>
              <w:spacing w:after="0" w:line="240" w:lineRule="auto"/>
              <w:jc w:val="center"/>
              <w:rPr>
                <w:rFonts w:ascii="PT Astra Serif" w:hAnsi="PT Astra Serif"/>
                <w:b/>
              </w:rPr>
            </w:pPr>
            <w:r w:rsidRPr="00E742EB">
              <w:rPr>
                <w:rFonts w:ascii="PT Astra Serif" w:hAnsi="PT Astra Serif"/>
              </w:rPr>
              <w:t>28.99.32.120</w:t>
            </w:r>
          </w:p>
        </w:tc>
        <w:tc>
          <w:tcPr>
            <w:tcW w:w="1819" w:type="pct"/>
            <w:tcBorders>
              <w:top w:val="single" w:sz="4" w:space="0" w:color="000000"/>
              <w:left w:val="single" w:sz="4" w:space="0" w:color="000000"/>
              <w:bottom w:val="single" w:sz="4" w:space="0" w:color="000000"/>
              <w:right w:val="single" w:sz="4" w:space="0" w:color="000000"/>
            </w:tcBorders>
            <w:vAlign w:val="center"/>
          </w:tcPr>
          <w:p w:rsidR="00E742EB" w:rsidRPr="00E742EB" w:rsidRDefault="00E742EB" w:rsidP="00E742EB">
            <w:pPr>
              <w:spacing w:after="0" w:line="240" w:lineRule="auto"/>
              <w:jc w:val="center"/>
              <w:rPr>
                <w:rFonts w:ascii="PT Astra Serif" w:hAnsi="PT Astra Serif"/>
                <w:b/>
              </w:rPr>
            </w:pPr>
          </w:p>
          <w:p w:rsidR="00E742EB" w:rsidRPr="00E742EB" w:rsidRDefault="00E742EB" w:rsidP="00E742EB">
            <w:pPr>
              <w:spacing w:after="0" w:line="240" w:lineRule="auto"/>
              <w:jc w:val="center"/>
              <w:rPr>
                <w:rFonts w:ascii="PT Astra Serif" w:hAnsi="PT Astra Serif"/>
                <w:b/>
              </w:rPr>
            </w:pPr>
            <w:r w:rsidRPr="00E742EB">
              <w:rPr>
                <w:rFonts w:ascii="PT Astra Serif" w:hAnsi="PT Astra Serif"/>
                <w:b/>
              </w:rPr>
              <w:t xml:space="preserve">Качели </w:t>
            </w:r>
          </w:p>
          <w:p w:rsidR="00E742EB" w:rsidRPr="00E742EB" w:rsidRDefault="00E742EB" w:rsidP="00E742EB">
            <w:pPr>
              <w:spacing w:after="0" w:line="240" w:lineRule="auto"/>
              <w:jc w:val="center"/>
              <w:rPr>
                <w:rFonts w:ascii="PT Astra Serif" w:hAnsi="PT Astra Serif"/>
                <w:vertAlign w:val="superscript"/>
              </w:rPr>
            </w:pPr>
            <w:r w:rsidRPr="00E742EB">
              <w:rPr>
                <w:rFonts w:ascii="PT Astra Serif" w:hAnsi="PT Astra Serif"/>
              </w:rPr>
              <w:t>Эскиз</w:t>
            </w:r>
            <w:proofErr w:type="gramStart"/>
            <w:r w:rsidRPr="00E742EB">
              <w:rPr>
                <w:rFonts w:ascii="PT Astra Serif" w:hAnsi="PT Astra Serif"/>
                <w:vertAlign w:val="superscript"/>
              </w:rPr>
              <w:t>1</w:t>
            </w:r>
            <w:proofErr w:type="gramEnd"/>
          </w:p>
          <w:p w:rsidR="00E742EB" w:rsidRPr="00E742EB" w:rsidRDefault="00E742EB" w:rsidP="00E742EB">
            <w:pPr>
              <w:spacing w:after="0" w:line="240" w:lineRule="auto"/>
              <w:jc w:val="center"/>
              <w:rPr>
                <w:rFonts w:ascii="PT Astra Serif" w:hAnsi="PT Astra Serif"/>
                <w:b/>
              </w:rPr>
            </w:pPr>
          </w:p>
          <w:p w:rsidR="00E742EB" w:rsidRPr="00E742EB" w:rsidRDefault="00E742EB" w:rsidP="00E742EB">
            <w:pPr>
              <w:spacing w:after="0" w:line="240" w:lineRule="auto"/>
              <w:jc w:val="center"/>
              <w:rPr>
                <w:rFonts w:ascii="PT Astra Serif" w:hAnsi="PT Astra Serif"/>
                <w:b/>
              </w:rPr>
            </w:pPr>
          </w:p>
          <w:p w:rsidR="00E742EB" w:rsidRPr="00E742EB" w:rsidRDefault="00E742EB" w:rsidP="00E742EB">
            <w:pPr>
              <w:spacing w:after="0" w:line="240" w:lineRule="auto"/>
              <w:jc w:val="center"/>
              <w:rPr>
                <w:rFonts w:ascii="PT Astra Serif" w:hAnsi="PT Astra Serif"/>
                <w:b/>
              </w:rPr>
            </w:pPr>
            <w:r w:rsidRPr="00E742EB">
              <w:rPr>
                <w:rFonts w:ascii="PT Astra Serif" w:hAnsi="PT Astra Serif"/>
                <w:b/>
                <w:noProof/>
                <w:lang w:eastAsia="ru-RU"/>
              </w:rPr>
              <w:drawing>
                <wp:inline distT="0" distB="0" distL="0" distR="0" wp14:anchorId="08B5F816" wp14:editId="47FB184B">
                  <wp:extent cx="1524000" cy="1135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0" cy="1135380"/>
                          </a:xfrm>
                          <a:prstGeom prst="rect">
                            <a:avLst/>
                          </a:prstGeom>
                          <a:noFill/>
                          <a:ln>
                            <a:noFill/>
                          </a:ln>
                        </pic:spPr>
                      </pic:pic>
                    </a:graphicData>
                  </a:graphic>
                </wp:inline>
              </w:drawing>
            </w:r>
          </w:p>
          <w:p w:rsidR="00E742EB" w:rsidRPr="00E742EB" w:rsidRDefault="00E742EB" w:rsidP="00E742EB">
            <w:pPr>
              <w:spacing w:after="0" w:line="240" w:lineRule="auto"/>
              <w:jc w:val="center"/>
              <w:rPr>
                <w:rFonts w:ascii="PT Astra Serif" w:hAnsi="PT Astra Serif"/>
                <w:vertAlign w:val="superscript"/>
              </w:rPr>
            </w:pPr>
          </w:p>
          <w:p w:rsidR="00E742EB" w:rsidRPr="00E742EB" w:rsidRDefault="00E742EB" w:rsidP="00E742EB">
            <w:pPr>
              <w:spacing w:after="0" w:line="240" w:lineRule="auto"/>
              <w:jc w:val="center"/>
              <w:rPr>
                <w:rFonts w:ascii="PT Astra Serif" w:hAnsi="PT Astra Serif"/>
                <w:sz w:val="36"/>
                <w:szCs w:val="36"/>
                <w:vertAlign w:val="superscript"/>
              </w:rPr>
            </w:pPr>
            <w:r w:rsidRPr="00E742EB">
              <w:rPr>
                <w:rFonts w:ascii="PT Astra Serif" w:hAnsi="PT Astra Serif"/>
                <w:sz w:val="36"/>
                <w:szCs w:val="36"/>
                <w:vertAlign w:val="superscript"/>
              </w:rPr>
              <w:t>схема зоны безопасности</w:t>
            </w:r>
          </w:p>
          <w:p w:rsidR="00E742EB" w:rsidRPr="00E742EB" w:rsidRDefault="00E742EB" w:rsidP="00E742EB">
            <w:pPr>
              <w:spacing w:after="0" w:line="240" w:lineRule="auto"/>
              <w:jc w:val="center"/>
              <w:rPr>
                <w:rFonts w:ascii="PT Astra Serif" w:hAnsi="PT Astra Serif"/>
              </w:rPr>
            </w:pPr>
            <w:r w:rsidRPr="00E742EB">
              <w:rPr>
                <w:rFonts w:ascii="PT Astra Serif" w:hAnsi="PT Astra Serif"/>
                <w:noProof/>
                <w:color w:val="000000"/>
                <w:lang w:eastAsia="ru-RU"/>
              </w:rPr>
              <w:drawing>
                <wp:inline distT="0" distB="0" distL="0" distR="0" wp14:anchorId="06DFC6D9" wp14:editId="51DC1EE4">
                  <wp:extent cx="2362200" cy="18592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cstate="print">
                            <a:extLst>
                              <a:ext uri="{28A0092B-C50C-407E-A947-70E740481C1C}">
                                <a14:useLocalDpi xmlns:a14="http://schemas.microsoft.com/office/drawing/2010/main" val="0"/>
                              </a:ext>
                            </a:extLst>
                          </a:blip>
                          <a:srcRect l="6483" t="1933" r="810" b="5508"/>
                          <a:stretch>
                            <a:fillRect/>
                          </a:stretch>
                        </pic:blipFill>
                        <pic:spPr bwMode="auto">
                          <a:xfrm>
                            <a:off x="0" y="0"/>
                            <a:ext cx="2362200" cy="1859280"/>
                          </a:xfrm>
                          <a:prstGeom prst="rect">
                            <a:avLst/>
                          </a:prstGeom>
                          <a:noFill/>
                          <a:ln>
                            <a:noFill/>
                          </a:ln>
                        </pic:spPr>
                      </pic:pic>
                    </a:graphicData>
                  </a:graphic>
                </wp:inline>
              </w:drawing>
            </w:r>
          </w:p>
          <w:p w:rsidR="00E742EB" w:rsidRPr="00E742EB" w:rsidRDefault="00E742EB" w:rsidP="00E742EB">
            <w:pPr>
              <w:spacing w:after="0" w:line="240" w:lineRule="auto"/>
              <w:jc w:val="center"/>
              <w:rPr>
                <w:rFonts w:ascii="PT Astra Serif" w:hAnsi="PT Astra Serif"/>
                <w:b/>
              </w:rPr>
            </w:pPr>
          </w:p>
          <w:p w:rsidR="00E742EB" w:rsidRPr="00E742EB" w:rsidRDefault="00E742EB" w:rsidP="00E742EB">
            <w:pPr>
              <w:spacing w:after="0" w:line="240" w:lineRule="auto"/>
              <w:jc w:val="center"/>
              <w:rPr>
                <w:rFonts w:ascii="PT Astra Serif" w:hAnsi="PT Astra Serif"/>
                <w:b/>
              </w:rPr>
            </w:pPr>
          </w:p>
          <w:p w:rsidR="00E742EB" w:rsidRPr="00E742EB" w:rsidRDefault="00E742EB" w:rsidP="00E742EB">
            <w:pPr>
              <w:spacing w:after="0" w:line="240" w:lineRule="auto"/>
              <w:rPr>
                <w:rFonts w:ascii="PT Astra Serif" w:hAnsi="PT Astra Serif"/>
                <w:b/>
              </w:rPr>
            </w:pPr>
          </w:p>
          <w:p w:rsidR="00E742EB" w:rsidRPr="00E742EB" w:rsidRDefault="00E742EB" w:rsidP="00E742EB">
            <w:pPr>
              <w:spacing w:after="0" w:line="240" w:lineRule="auto"/>
              <w:jc w:val="center"/>
              <w:rPr>
                <w:rFonts w:ascii="PT Astra Serif" w:hAnsi="PT Astra Serif"/>
                <w:b/>
              </w:rPr>
            </w:pPr>
          </w:p>
        </w:tc>
        <w:tc>
          <w:tcPr>
            <w:tcW w:w="1548" w:type="pct"/>
            <w:tcBorders>
              <w:top w:val="single" w:sz="4" w:space="0" w:color="000000"/>
              <w:left w:val="single" w:sz="4" w:space="0" w:color="000000"/>
              <w:bottom w:val="single" w:sz="4" w:space="0" w:color="000000"/>
              <w:right w:val="single" w:sz="4" w:space="0" w:color="000000"/>
            </w:tcBorders>
          </w:tcPr>
          <w:p w:rsidR="000F30FA" w:rsidRDefault="00E742EB" w:rsidP="00E742EB">
            <w:pPr>
              <w:pStyle w:val="af2"/>
              <w:shd w:val="clear" w:color="auto" w:fill="FFFFFF"/>
              <w:spacing w:before="0" w:after="0"/>
              <w:jc w:val="both"/>
              <w:rPr>
                <w:rFonts w:ascii="PT Astra Serif" w:hAnsi="PT Astra Serif"/>
                <w:sz w:val="20"/>
                <w:szCs w:val="20"/>
              </w:rPr>
            </w:pPr>
            <w:r w:rsidRPr="00E742EB">
              <w:rPr>
                <w:rFonts w:ascii="PT Astra Serif" w:hAnsi="PT Astra Serif"/>
                <w:sz w:val="20"/>
                <w:szCs w:val="20"/>
              </w:rPr>
              <w:lastRenderedPageBreak/>
              <w:t>Вид качели: двухместные. Конструкция качели выполнена из стальног</w:t>
            </w:r>
            <w:r w:rsidR="000F30FA">
              <w:rPr>
                <w:rFonts w:ascii="PT Astra Serif" w:hAnsi="PT Astra Serif"/>
                <w:sz w:val="20"/>
                <w:szCs w:val="20"/>
              </w:rPr>
              <w:t>о профиля размером 100х100х4 мм</w:t>
            </w:r>
            <w:r w:rsidRPr="00E742EB">
              <w:rPr>
                <w:rFonts w:ascii="PT Astra Serif" w:hAnsi="PT Astra Serif"/>
                <w:sz w:val="20"/>
                <w:szCs w:val="20"/>
              </w:rPr>
              <w:t xml:space="preserve">. </w:t>
            </w:r>
          </w:p>
          <w:p w:rsidR="000F30FA" w:rsidRDefault="00E742EB" w:rsidP="00E742EB">
            <w:pPr>
              <w:pStyle w:val="af2"/>
              <w:shd w:val="clear" w:color="auto" w:fill="FFFFFF"/>
              <w:spacing w:before="0" w:after="0"/>
              <w:jc w:val="both"/>
              <w:rPr>
                <w:rFonts w:ascii="PT Astra Serif" w:hAnsi="PT Astra Serif"/>
                <w:sz w:val="20"/>
                <w:szCs w:val="20"/>
              </w:rPr>
            </w:pPr>
            <w:r w:rsidRPr="00E742EB">
              <w:rPr>
                <w:rFonts w:ascii="PT Astra Serif" w:hAnsi="PT Astra Serif"/>
                <w:sz w:val="20"/>
                <w:szCs w:val="20"/>
              </w:rPr>
              <w:t xml:space="preserve">Покрытие сидений: брус хвойных пород древесины сечением 45х60 мм. </w:t>
            </w:r>
          </w:p>
          <w:p w:rsidR="00E742EB" w:rsidRPr="00E742EB" w:rsidRDefault="00E742EB" w:rsidP="00E742EB">
            <w:pPr>
              <w:pStyle w:val="af2"/>
              <w:shd w:val="clear" w:color="auto" w:fill="FFFFFF"/>
              <w:spacing w:before="0" w:after="0"/>
              <w:jc w:val="both"/>
              <w:rPr>
                <w:rFonts w:ascii="PT Astra Serif" w:hAnsi="PT Astra Serif"/>
                <w:sz w:val="20"/>
                <w:szCs w:val="20"/>
              </w:rPr>
            </w:pPr>
            <w:r w:rsidRPr="00E742EB">
              <w:rPr>
                <w:rFonts w:ascii="PT Astra Serif" w:hAnsi="PT Astra Serif"/>
                <w:sz w:val="20"/>
                <w:szCs w:val="20"/>
              </w:rPr>
              <w:t>Покрытие крыши: ЛВЛ брус сечением 100х30 мм.</w:t>
            </w:r>
          </w:p>
          <w:p w:rsidR="00E742EB" w:rsidRPr="00E742EB" w:rsidRDefault="00E742EB" w:rsidP="00E742EB">
            <w:pPr>
              <w:shd w:val="clear" w:color="auto" w:fill="FFFFFF"/>
              <w:spacing w:after="0" w:line="240" w:lineRule="auto"/>
              <w:rPr>
                <w:rFonts w:ascii="PT Astra Serif" w:hAnsi="PT Astra Serif"/>
                <w:kern w:val="2"/>
                <w:sz w:val="20"/>
                <w:szCs w:val="20"/>
              </w:rPr>
            </w:pPr>
            <w:r w:rsidRPr="00E742EB">
              <w:rPr>
                <w:rFonts w:ascii="PT Astra Serif" w:hAnsi="PT Astra Serif"/>
                <w:kern w:val="2"/>
                <w:sz w:val="20"/>
                <w:szCs w:val="20"/>
              </w:rPr>
              <w:t xml:space="preserve">Габаритные размеры: </w:t>
            </w:r>
            <w:r w:rsidRPr="00E742EB">
              <w:rPr>
                <w:rFonts w:ascii="PT Astra Serif" w:hAnsi="PT Astra Serif"/>
                <w:sz w:val="20"/>
                <w:szCs w:val="20"/>
                <w:lang w:eastAsia="ru-RU"/>
              </w:rPr>
              <w:t>(Д</w:t>
            </w:r>
            <w:proofErr w:type="gramStart"/>
            <w:r w:rsidRPr="00E742EB">
              <w:rPr>
                <w:rFonts w:ascii="PT Astra Serif" w:hAnsi="PT Astra Serif"/>
                <w:sz w:val="20"/>
                <w:szCs w:val="20"/>
                <w:lang w:eastAsia="ru-RU"/>
              </w:rPr>
              <w:t>,Ш</w:t>
            </w:r>
            <w:proofErr w:type="gramEnd"/>
            <w:r w:rsidRPr="00E742EB">
              <w:rPr>
                <w:rFonts w:ascii="PT Astra Serif" w:hAnsi="PT Astra Serif"/>
                <w:sz w:val="20"/>
                <w:szCs w:val="20"/>
                <w:lang w:eastAsia="ru-RU"/>
              </w:rPr>
              <w:t>,В): 6000 × 2200 × 2600 мм</w:t>
            </w:r>
            <w:r w:rsidRPr="00E742EB">
              <w:rPr>
                <w:rFonts w:ascii="PT Astra Serif" w:hAnsi="PT Astra Serif"/>
                <w:kern w:val="2"/>
                <w:sz w:val="20"/>
                <w:szCs w:val="20"/>
              </w:rPr>
              <w:t>,  (допускается отклонения по размерам  +/- 5 см).</w:t>
            </w:r>
          </w:p>
          <w:p w:rsidR="00E742EB" w:rsidRPr="00E742EB" w:rsidRDefault="00E742EB" w:rsidP="00E742EB">
            <w:pPr>
              <w:spacing w:after="0" w:line="240" w:lineRule="auto"/>
              <w:rPr>
                <w:rFonts w:ascii="PT Astra Serif" w:hAnsi="PT Astra Serif"/>
                <w:kern w:val="2"/>
                <w:sz w:val="20"/>
                <w:szCs w:val="20"/>
              </w:rPr>
            </w:pPr>
            <w:r w:rsidRPr="00E742EB">
              <w:rPr>
                <w:rFonts w:ascii="PT Astra Serif" w:hAnsi="PT Astra Serif"/>
                <w:kern w:val="2"/>
                <w:sz w:val="20"/>
                <w:szCs w:val="20"/>
              </w:rPr>
              <w:t>Возрастная группа: от 5 лет.</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Общая масса: 725 кг</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Максимальная высота сидения: 465 мм.</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Длина сиденья: 1800 мм.</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Металл: покрытие алкидно-уретановой краской.</w:t>
            </w:r>
          </w:p>
          <w:p w:rsidR="00E742EB" w:rsidRPr="00E742EB" w:rsidRDefault="00E742EB" w:rsidP="00E742EB">
            <w:pPr>
              <w:spacing w:after="0" w:line="240" w:lineRule="auto"/>
              <w:rPr>
                <w:rFonts w:ascii="PT Astra Serif" w:hAnsi="PT Astra Serif"/>
                <w:sz w:val="20"/>
                <w:szCs w:val="20"/>
                <w:shd w:val="clear" w:color="auto" w:fill="FFFFFF"/>
              </w:rPr>
            </w:pPr>
            <w:r w:rsidRPr="00E742EB">
              <w:rPr>
                <w:rFonts w:ascii="PT Astra Serif" w:hAnsi="PT Astra Serif"/>
                <w:sz w:val="20"/>
                <w:szCs w:val="20"/>
                <w:lang w:eastAsia="ru-RU"/>
              </w:rPr>
              <w:t>Тип монтажа: бетонирование</w:t>
            </w:r>
            <w:r w:rsidRPr="00E742EB">
              <w:rPr>
                <w:rFonts w:ascii="PT Astra Serif" w:hAnsi="PT Astra Serif"/>
                <w:sz w:val="20"/>
                <w:szCs w:val="20"/>
                <w:shd w:val="clear" w:color="auto" w:fill="FFFFFF"/>
              </w:rPr>
              <w:t xml:space="preserve"> стоек с заглублением в грунт на 700 мм</w:t>
            </w:r>
            <w:r w:rsidR="00D47633">
              <w:rPr>
                <w:rFonts w:ascii="PT Astra Serif" w:hAnsi="PT Astra Serif"/>
                <w:sz w:val="20"/>
                <w:szCs w:val="20"/>
                <w:shd w:val="clear" w:color="auto" w:fill="FFFFFF"/>
              </w:rPr>
              <w:t>.</w:t>
            </w:r>
          </w:p>
          <w:p w:rsidR="00E742EB" w:rsidRPr="00E742EB" w:rsidRDefault="00E742EB" w:rsidP="00E742EB">
            <w:pPr>
              <w:spacing w:after="0" w:line="240" w:lineRule="auto"/>
              <w:rPr>
                <w:rFonts w:ascii="PT Astra Serif" w:hAnsi="PT Astra Serif"/>
                <w:kern w:val="2"/>
                <w:sz w:val="20"/>
                <w:szCs w:val="20"/>
              </w:rPr>
            </w:pPr>
            <w:r w:rsidRPr="00E742EB">
              <w:rPr>
                <w:rFonts w:ascii="PT Astra Serif" w:hAnsi="PT Astra Serif"/>
                <w:kern w:val="2"/>
                <w:sz w:val="20"/>
                <w:szCs w:val="20"/>
              </w:rPr>
              <w:t xml:space="preserve">Металлические элементы конструкции не должны состоять из нескольких частей, соединенных между собой. Промежутки и стыки между элементами оборудования не должны допускать </w:t>
            </w:r>
            <w:proofErr w:type="spellStart"/>
            <w:r w:rsidRPr="00E742EB">
              <w:rPr>
                <w:rFonts w:ascii="PT Astra Serif" w:hAnsi="PT Astra Serif"/>
                <w:kern w:val="2"/>
                <w:sz w:val="20"/>
                <w:szCs w:val="20"/>
              </w:rPr>
              <w:t>застревания</w:t>
            </w:r>
            <w:proofErr w:type="spellEnd"/>
            <w:r w:rsidRPr="00E742EB">
              <w:rPr>
                <w:rFonts w:ascii="PT Astra Serif" w:hAnsi="PT Astra Serif"/>
                <w:kern w:val="2"/>
                <w:sz w:val="20"/>
                <w:szCs w:val="20"/>
              </w:rPr>
              <w:t xml:space="preserve"> частей тела и одежды пользователей. Цвет металла и </w:t>
            </w:r>
            <w:r w:rsidRPr="00E742EB">
              <w:rPr>
                <w:rFonts w:ascii="PT Astra Serif" w:hAnsi="PT Astra Serif"/>
                <w:kern w:val="2"/>
                <w:sz w:val="20"/>
                <w:szCs w:val="20"/>
              </w:rPr>
              <w:lastRenderedPageBreak/>
              <w:t>тонировки согласовывается с Муниципальным заказчиком.</w:t>
            </w:r>
          </w:p>
          <w:p w:rsidR="00E742EB" w:rsidRPr="00E742EB" w:rsidRDefault="00E742EB" w:rsidP="00E742EB">
            <w:pPr>
              <w:spacing w:after="0" w:line="240" w:lineRule="auto"/>
              <w:rPr>
                <w:rFonts w:ascii="PT Astra Serif" w:hAnsi="PT Astra Serif"/>
                <w:sz w:val="20"/>
                <w:szCs w:val="20"/>
                <w:lang w:eastAsia="ru-RU"/>
              </w:rPr>
            </w:pPr>
            <w:r w:rsidRPr="00E742EB">
              <w:rPr>
                <w:rFonts w:ascii="Times New Roman" w:hAnsi="Times New Roman" w:cs="Times New Roman"/>
                <w:sz w:val="20"/>
                <w:szCs w:val="20"/>
              </w:rPr>
              <w:t>ˡ</w:t>
            </w:r>
            <w:r w:rsidRPr="00E742EB">
              <w:rPr>
                <w:rFonts w:ascii="PT Astra Serif" w:hAnsi="PT Astra Serif"/>
                <w:sz w:val="20"/>
                <w:szCs w:val="20"/>
              </w:rPr>
              <w:t xml:space="preserve"> по конструкции должны соответствовать приведенному эскизу (требование точного соответствия рисунку не установлено)</w:t>
            </w:r>
          </w:p>
        </w:tc>
      </w:tr>
      <w:tr w:rsidR="00E742EB" w:rsidRPr="00E742EB" w:rsidTr="000F30FA">
        <w:tc>
          <w:tcPr>
            <w:tcW w:w="259" w:type="pct"/>
            <w:tcBorders>
              <w:top w:val="single" w:sz="4" w:space="0" w:color="000000"/>
              <w:left w:val="single" w:sz="4" w:space="0" w:color="000000"/>
              <w:bottom w:val="single" w:sz="4" w:space="0" w:color="000000"/>
              <w:right w:val="single" w:sz="4" w:space="0" w:color="000000"/>
            </w:tcBorders>
          </w:tcPr>
          <w:p w:rsidR="00E742EB" w:rsidRPr="00E742EB" w:rsidRDefault="00E742EB" w:rsidP="00E742EB">
            <w:pPr>
              <w:spacing w:after="0" w:line="240" w:lineRule="auto"/>
              <w:jc w:val="center"/>
              <w:rPr>
                <w:rFonts w:ascii="PT Astra Serif" w:eastAsia="Calibri" w:hAnsi="PT Astra Serif"/>
              </w:rPr>
            </w:pPr>
            <w:r w:rsidRPr="00E742EB">
              <w:rPr>
                <w:rFonts w:ascii="PT Astra Serif" w:eastAsia="Calibri" w:hAnsi="PT Astra Serif"/>
              </w:rPr>
              <w:lastRenderedPageBreak/>
              <w:t>2</w:t>
            </w:r>
          </w:p>
        </w:tc>
        <w:tc>
          <w:tcPr>
            <w:tcW w:w="1374" w:type="pct"/>
            <w:tcBorders>
              <w:top w:val="single" w:sz="4" w:space="0" w:color="000000"/>
              <w:left w:val="single" w:sz="4" w:space="0" w:color="000000"/>
              <w:bottom w:val="single" w:sz="4" w:space="0" w:color="000000"/>
              <w:right w:val="single" w:sz="4" w:space="0" w:color="000000"/>
            </w:tcBorders>
          </w:tcPr>
          <w:p w:rsidR="00E742EB" w:rsidRPr="00E742EB" w:rsidRDefault="00E742EB" w:rsidP="00E742EB">
            <w:pPr>
              <w:spacing w:after="0" w:line="240" w:lineRule="auto"/>
              <w:jc w:val="center"/>
              <w:rPr>
                <w:rFonts w:ascii="PT Astra Serif" w:hAnsi="PT Astra Serif"/>
              </w:rPr>
            </w:pPr>
            <w:r w:rsidRPr="00E742EB">
              <w:rPr>
                <w:rFonts w:ascii="PT Astra Serif" w:hAnsi="PT Astra Serif"/>
              </w:rPr>
              <w:t>ОКПД 2</w:t>
            </w:r>
          </w:p>
          <w:p w:rsidR="00E742EB" w:rsidRPr="00E742EB" w:rsidRDefault="00E742EB" w:rsidP="00E742EB">
            <w:pPr>
              <w:spacing w:after="0" w:line="240" w:lineRule="auto"/>
              <w:jc w:val="center"/>
              <w:rPr>
                <w:rFonts w:ascii="PT Astra Serif" w:hAnsi="PT Astra Serif"/>
              </w:rPr>
            </w:pPr>
            <w:r w:rsidRPr="00E742EB">
              <w:rPr>
                <w:rFonts w:ascii="PT Astra Serif" w:hAnsi="PT Astra Serif"/>
              </w:rPr>
              <w:t>28.99.32.120</w:t>
            </w:r>
          </w:p>
        </w:tc>
        <w:tc>
          <w:tcPr>
            <w:tcW w:w="1819" w:type="pct"/>
            <w:tcBorders>
              <w:top w:val="single" w:sz="4" w:space="0" w:color="000000"/>
              <w:left w:val="single" w:sz="4" w:space="0" w:color="000000"/>
              <w:bottom w:val="single" w:sz="4" w:space="0" w:color="000000"/>
              <w:right w:val="single" w:sz="4" w:space="0" w:color="000000"/>
            </w:tcBorders>
            <w:vAlign w:val="center"/>
          </w:tcPr>
          <w:p w:rsidR="00E742EB" w:rsidRPr="00E742EB" w:rsidRDefault="00E742EB" w:rsidP="00E742EB">
            <w:pPr>
              <w:spacing w:after="0" w:line="240" w:lineRule="auto"/>
              <w:jc w:val="center"/>
              <w:rPr>
                <w:rFonts w:ascii="PT Astra Serif" w:hAnsi="PT Astra Serif"/>
                <w:b/>
              </w:rPr>
            </w:pPr>
            <w:r w:rsidRPr="00E742EB">
              <w:rPr>
                <w:rFonts w:ascii="PT Astra Serif" w:hAnsi="PT Astra Serif"/>
                <w:b/>
              </w:rPr>
              <w:t xml:space="preserve">Качели </w:t>
            </w:r>
          </w:p>
          <w:p w:rsidR="00E742EB" w:rsidRPr="00E742EB" w:rsidRDefault="00E742EB" w:rsidP="00E742EB">
            <w:pPr>
              <w:spacing w:after="0" w:line="240" w:lineRule="auto"/>
              <w:jc w:val="center"/>
              <w:rPr>
                <w:rFonts w:ascii="PT Astra Serif" w:hAnsi="PT Astra Serif"/>
                <w:vertAlign w:val="superscript"/>
              </w:rPr>
            </w:pPr>
            <w:r w:rsidRPr="00E742EB">
              <w:rPr>
                <w:rFonts w:ascii="PT Astra Serif" w:hAnsi="PT Astra Serif"/>
                <w:b/>
              </w:rPr>
              <w:t xml:space="preserve"> </w:t>
            </w:r>
            <w:r w:rsidRPr="00E742EB">
              <w:rPr>
                <w:rFonts w:ascii="PT Astra Serif" w:hAnsi="PT Astra Serif"/>
              </w:rPr>
              <w:t>Эскиз</w:t>
            </w:r>
            <w:proofErr w:type="gramStart"/>
            <w:r w:rsidRPr="00E742EB">
              <w:rPr>
                <w:rFonts w:ascii="PT Astra Serif" w:hAnsi="PT Astra Serif"/>
                <w:vertAlign w:val="superscript"/>
              </w:rPr>
              <w:t>1</w:t>
            </w:r>
            <w:proofErr w:type="gramEnd"/>
          </w:p>
          <w:p w:rsidR="00E742EB" w:rsidRPr="00E742EB" w:rsidRDefault="00E742EB" w:rsidP="00E742EB">
            <w:pPr>
              <w:spacing w:after="0" w:line="240" w:lineRule="auto"/>
              <w:jc w:val="center"/>
              <w:rPr>
                <w:rFonts w:ascii="PT Astra Serif" w:hAnsi="PT Astra Serif"/>
                <w:b/>
              </w:rPr>
            </w:pPr>
            <w:r w:rsidRPr="00E742EB">
              <w:rPr>
                <w:rFonts w:ascii="PT Astra Serif" w:hAnsi="PT Astra Serif"/>
                <w:noProof/>
                <w:lang w:eastAsia="ru-RU"/>
              </w:rPr>
              <w:drawing>
                <wp:inline distT="0" distB="0" distL="0" distR="0" wp14:anchorId="0499E32E" wp14:editId="1EAD00BA">
                  <wp:extent cx="1645920" cy="914400"/>
                  <wp:effectExtent l="0" t="0" r="0" b="0"/>
                  <wp:docPr id="2" name="Рисунок 2" descr="C:\Users\Skorohodova_LS\AppData\Local\Microsoft\Windows\Temporary Internet Files\Content.Outlook\51CNAHJ5\20250711_1655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korohodova_LS\AppData\Local\Microsoft\Windows\Temporary Internet Files\Content.Outlook\51CNAHJ5\20250711_165542(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p w:rsidR="00E742EB" w:rsidRPr="00E742EB" w:rsidRDefault="00E742EB" w:rsidP="00E742EB">
            <w:pPr>
              <w:spacing w:after="0" w:line="240" w:lineRule="auto"/>
              <w:jc w:val="center"/>
              <w:rPr>
                <w:rFonts w:ascii="PT Astra Serif" w:hAnsi="PT Astra Serif"/>
                <w:sz w:val="36"/>
                <w:szCs w:val="36"/>
                <w:vertAlign w:val="superscript"/>
              </w:rPr>
            </w:pPr>
          </w:p>
          <w:p w:rsidR="00E742EB" w:rsidRPr="00E742EB" w:rsidRDefault="00E742EB" w:rsidP="00E742EB">
            <w:pPr>
              <w:spacing w:after="0" w:line="240" w:lineRule="auto"/>
              <w:jc w:val="center"/>
              <w:rPr>
                <w:rFonts w:ascii="PT Astra Serif" w:hAnsi="PT Astra Serif"/>
                <w:sz w:val="36"/>
                <w:szCs w:val="36"/>
                <w:vertAlign w:val="superscript"/>
              </w:rPr>
            </w:pPr>
            <w:r w:rsidRPr="00E742EB">
              <w:rPr>
                <w:rFonts w:ascii="PT Astra Serif" w:hAnsi="PT Astra Serif"/>
                <w:sz w:val="36"/>
                <w:szCs w:val="36"/>
                <w:vertAlign w:val="superscript"/>
              </w:rPr>
              <w:t>схема зоны безопасности</w:t>
            </w:r>
          </w:p>
          <w:p w:rsidR="00E742EB" w:rsidRPr="00E742EB" w:rsidRDefault="00E742EB" w:rsidP="00E742EB">
            <w:pPr>
              <w:spacing w:after="0" w:line="240" w:lineRule="auto"/>
              <w:jc w:val="center"/>
              <w:rPr>
                <w:rFonts w:ascii="PT Astra Serif" w:hAnsi="PT Astra Serif"/>
              </w:rPr>
            </w:pPr>
            <w:r w:rsidRPr="00E742EB">
              <w:rPr>
                <w:rFonts w:ascii="PT Astra Serif" w:hAnsi="PT Astra Serif"/>
                <w:noProof/>
                <w:lang w:eastAsia="ru-RU"/>
              </w:rPr>
              <w:drawing>
                <wp:inline distT="0" distB="0" distL="0" distR="0" wp14:anchorId="6E01AF11" wp14:editId="51A614AA">
                  <wp:extent cx="2468880" cy="1828800"/>
                  <wp:effectExtent l="0" t="0" r="7620" b="0"/>
                  <wp:docPr id="1" name="Рисунок 1" descr="C:\Users\Skorohodova_LS\AppData\Local\Microsoft\Windows\Temporary Internet Files\Content.Outlook\51CNAHJ5\1-я З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Skorohodova_LS\AppData\Local\Microsoft\Windows\Temporary Internet Files\Content.Outlook\51CNAHJ5\1-я ЗБ.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inline>
              </w:drawing>
            </w:r>
          </w:p>
        </w:tc>
        <w:tc>
          <w:tcPr>
            <w:tcW w:w="1548" w:type="pct"/>
            <w:tcBorders>
              <w:top w:val="single" w:sz="4" w:space="0" w:color="000000"/>
              <w:left w:val="single" w:sz="4" w:space="0" w:color="000000"/>
              <w:bottom w:val="single" w:sz="4" w:space="0" w:color="000000"/>
              <w:right w:val="single" w:sz="4" w:space="0" w:color="000000"/>
            </w:tcBorders>
          </w:tcPr>
          <w:p w:rsidR="00D47633" w:rsidRDefault="00E742EB" w:rsidP="00E742EB">
            <w:pPr>
              <w:pStyle w:val="af2"/>
              <w:shd w:val="clear" w:color="auto" w:fill="FFFFFF"/>
              <w:spacing w:before="0" w:after="0"/>
              <w:jc w:val="both"/>
              <w:rPr>
                <w:rFonts w:ascii="PT Astra Serif" w:hAnsi="PT Astra Serif"/>
                <w:sz w:val="20"/>
                <w:szCs w:val="20"/>
              </w:rPr>
            </w:pPr>
            <w:bookmarkStart w:id="7" w:name="_GoBack"/>
            <w:r w:rsidRPr="00E742EB">
              <w:rPr>
                <w:rFonts w:ascii="PT Astra Serif" w:hAnsi="PT Astra Serif"/>
                <w:sz w:val="20"/>
                <w:szCs w:val="20"/>
              </w:rPr>
              <w:t>Вид качели: одноместные. Конструкция качели выполнена из стальног</w:t>
            </w:r>
            <w:r w:rsidR="00D47633">
              <w:rPr>
                <w:rFonts w:ascii="PT Astra Serif" w:hAnsi="PT Astra Serif"/>
                <w:sz w:val="20"/>
                <w:szCs w:val="20"/>
              </w:rPr>
              <w:t>о профиля размером 100х100х4 мм</w:t>
            </w:r>
            <w:r w:rsidRPr="00E742EB">
              <w:rPr>
                <w:rFonts w:ascii="PT Astra Serif" w:hAnsi="PT Astra Serif"/>
                <w:sz w:val="20"/>
                <w:szCs w:val="20"/>
              </w:rPr>
              <w:t xml:space="preserve">. </w:t>
            </w:r>
          </w:p>
          <w:p w:rsidR="00D47633" w:rsidRDefault="00E742EB" w:rsidP="00E742EB">
            <w:pPr>
              <w:pStyle w:val="af2"/>
              <w:shd w:val="clear" w:color="auto" w:fill="FFFFFF"/>
              <w:spacing w:before="0" w:after="0"/>
              <w:jc w:val="both"/>
              <w:rPr>
                <w:rFonts w:ascii="PT Astra Serif" w:hAnsi="PT Astra Serif"/>
                <w:sz w:val="20"/>
                <w:szCs w:val="20"/>
              </w:rPr>
            </w:pPr>
            <w:r w:rsidRPr="00E742EB">
              <w:rPr>
                <w:rFonts w:ascii="PT Astra Serif" w:hAnsi="PT Astra Serif"/>
                <w:sz w:val="20"/>
                <w:szCs w:val="20"/>
              </w:rPr>
              <w:t>Покрытие сидений: брус хвойных пород древесины сечением 45х60 мм.</w:t>
            </w:r>
          </w:p>
          <w:p w:rsidR="00E742EB" w:rsidRPr="00E742EB" w:rsidRDefault="00E742EB" w:rsidP="00E742EB">
            <w:pPr>
              <w:pStyle w:val="af2"/>
              <w:shd w:val="clear" w:color="auto" w:fill="FFFFFF"/>
              <w:spacing w:before="0" w:after="0"/>
              <w:jc w:val="both"/>
              <w:rPr>
                <w:rFonts w:ascii="PT Astra Serif" w:hAnsi="PT Astra Serif"/>
                <w:sz w:val="20"/>
                <w:szCs w:val="20"/>
              </w:rPr>
            </w:pPr>
            <w:r w:rsidRPr="00E742EB">
              <w:rPr>
                <w:rFonts w:ascii="PT Astra Serif" w:hAnsi="PT Astra Serif"/>
                <w:sz w:val="20"/>
                <w:szCs w:val="20"/>
              </w:rPr>
              <w:t xml:space="preserve"> Покрытие крыши: ЛВЛ брус сечением 100х30 мм.</w:t>
            </w:r>
          </w:p>
          <w:p w:rsidR="00E742EB" w:rsidRPr="00E742EB" w:rsidRDefault="00E742EB" w:rsidP="00E742EB">
            <w:pPr>
              <w:shd w:val="clear" w:color="auto" w:fill="FFFFFF"/>
              <w:spacing w:after="0" w:line="240" w:lineRule="auto"/>
              <w:rPr>
                <w:rFonts w:ascii="PT Astra Serif" w:hAnsi="PT Astra Serif"/>
                <w:kern w:val="2"/>
                <w:sz w:val="20"/>
                <w:szCs w:val="20"/>
              </w:rPr>
            </w:pPr>
            <w:r w:rsidRPr="00E742EB">
              <w:rPr>
                <w:rFonts w:ascii="PT Astra Serif" w:hAnsi="PT Astra Serif"/>
                <w:kern w:val="2"/>
                <w:sz w:val="20"/>
                <w:szCs w:val="20"/>
              </w:rPr>
              <w:t xml:space="preserve">Габаритные размеры: </w:t>
            </w:r>
            <w:r w:rsidRPr="00E742EB">
              <w:rPr>
                <w:rFonts w:ascii="PT Astra Serif" w:hAnsi="PT Astra Serif"/>
                <w:sz w:val="20"/>
                <w:szCs w:val="20"/>
                <w:lang w:eastAsia="ru-RU"/>
              </w:rPr>
              <w:t>(Д</w:t>
            </w:r>
            <w:proofErr w:type="gramStart"/>
            <w:r w:rsidRPr="00E742EB">
              <w:rPr>
                <w:rFonts w:ascii="PT Astra Serif" w:hAnsi="PT Astra Serif"/>
                <w:sz w:val="20"/>
                <w:szCs w:val="20"/>
                <w:lang w:eastAsia="ru-RU"/>
              </w:rPr>
              <w:t>,Ш</w:t>
            </w:r>
            <w:proofErr w:type="gramEnd"/>
            <w:r w:rsidRPr="00E742EB">
              <w:rPr>
                <w:rFonts w:ascii="PT Astra Serif" w:hAnsi="PT Astra Serif"/>
                <w:sz w:val="20"/>
                <w:szCs w:val="20"/>
                <w:lang w:eastAsia="ru-RU"/>
              </w:rPr>
              <w:t>,В): 3000 × 2200 × 2600 мм</w:t>
            </w:r>
            <w:r w:rsidRPr="00E742EB">
              <w:rPr>
                <w:rFonts w:ascii="PT Astra Serif" w:hAnsi="PT Astra Serif"/>
                <w:kern w:val="2"/>
                <w:sz w:val="20"/>
                <w:szCs w:val="20"/>
              </w:rPr>
              <w:t>,  (допускается отклонения по размерам  +/- 5 см).</w:t>
            </w:r>
          </w:p>
          <w:p w:rsidR="00E742EB" w:rsidRPr="00E742EB" w:rsidRDefault="00E742EB" w:rsidP="00E742EB">
            <w:pPr>
              <w:spacing w:after="0" w:line="240" w:lineRule="auto"/>
              <w:rPr>
                <w:rFonts w:ascii="PT Astra Serif" w:hAnsi="PT Astra Serif"/>
                <w:kern w:val="2"/>
                <w:sz w:val="20"/>
                <w:szCs w:val="20"/>
              </w:rPr>
            </w:pPr>
            <w:r w:rsidRPr="00E742EB">
              <w:rPr>
                <w:rFonts w:ascii="PT Astra Serif" w:hAnsi="PT Astra Serif"/>
                <w:kern w:val="2"/>
                <w:sz w:val="20"/>
                <w:szCs w:val="20"/>
              </w:rPr>
              <w:t>Возрастная группа: от 5 лет.</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Общая масса: 725 кг</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Максимальная высота сидения: 465 мм.</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Длина сиденья: 1800 мм.</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lang w:eastAsia="ru-RU"/>
              </w:rPr>
              <w:t>Металл: покрытие алкидно-уретановой краской.</w:t>
            </w:r>
          </w:p>
          <w:p w:rsidR="00E742EB" w:rsidRPr="00E742EB" w:rsidRDefault="00E742EB" w:rsidP="00E742EB">
            <w:pPr>
              <w:shd w:val="clear" w:color="auto" w:fill="FFFFFF"/>
              <w:spacing w:after="0" w:line="240" w:lineRule="auto"/>
              <w:rPr>
                <w:rFonts w:ascii="PT Astra Serif" w:hAnsi="PT Astra Serif"/>
                <w:sz w:val="20"/>
                <w:szCs w:val="20"/>
                <w:lang w:eastAsia="ru-RU"/>
              </w:rPr>
            </w:pPr>
            <w:r w:rsidRPr="00E742EB">
              <w:rPr>
                <w:rFonts w:ascii="PT Astra Serif" w:hAnsi="PT Astra Serif"/>
                <w:sz w:val="20"/>
                <w:szCs w:val="20"/>
              </w:rPr>
              <w:t xml:space="preserve">Цепь: оцинкованная сталь в </w:t>
            </w:r>
            <w:proofErr w:type="spellStart"/>
            <w:r w:rsidRPr="00E742EB">
              <w:rPr>
                <w:rFonts w:ascii="PT Astra Serif" w:hAnsi="PT Astra Serif"/>
                <w:sz w:val="20"/>
                <w:szCs w:val="20"/>
              </w:rPr>
              <w:t>термоусадочной</w:t>
            </w:r>
            <w:proofErr w:type="spellEnd"/>
            <w:r w:rsidRPr="00E742EB">
              <w:rPr>
                <w:rFonts w:ascii="PT Astra Serif" w:hAnsi="PT Astra Serif"/>
                <w:sz w:val="20"/>
                <w:szCs w:val="20"/>
              </w:rPr>
              <w:t xml:space="preserve"> пленке.</w:t>
            </w:r>
          </w:p>
          <w:p w:rsidR="00E742EB" w:rsidRPr="00E742EB" w:rsidRDefault="00E742EB" w:rsidP="00E742EB">
            <w:pPr>
              <w:spacing w:after="0" w:line="240" w:lineRule="auto"/>
              <w:rPr>
                <w:rFonts w:ascii="PT Astra Serif" w:hAnsi="PT Astra Serif"/>
                <w:sz w:val="20"/>
                <w:szCs w:val="20"/>
                <w:shd w:val="clear" w:color="auto" w:fill="FFFFFF"/>
              </w:rPr>
            </w:pPr>
            <w:r w:rsidRPr="00E742EB">
              <w:rPr>
                <w:rFonts w:ascii="PT Astra Serif" w:hAnsi="PT Astra Serif"/>
                <w:sz w:val="20"/>
                <w:szCs w:val="20"/>
                <w:lang w:eastAsia="ru-RU"/>
              </w:rPr>
              <w:t>Тип монтажа: бетонирование</w:t>
            </w:r>
            <w:r w:rsidRPr="00E742EB">
              <w:rPr>
                <w:rFonts w:ascii="PT Astra Serif" w:hAnsi="PT Astra Serif"/>
                <w:sz w:val="20"/>
                <w:szCs w:val="20"/>
                <w:shd w:val="clear" w:color="auto" w:fill="FFFFFF"/>
              </w:rPr>
              <w:t xml:space="preserve"> стоек с заглублением в грунт на 700 мм</w:t>
            </w:r>
            <w:r w:rsidR="00D47633">
              <w:rPr>
                <w:rFonts w:ascii="PT Astra Serif" w:hAnsi="PT Astra Serif"/>
                <w:sz w:val="20"/>
                <w:szCs w:val="20"/>
                <w:shd w:val="clear" w:color="auto" w:fill="FFFFFF"/>
              </w:rPr>
              <w:t>.</w:t>
            </w:r>
          </w:p>
          <w:p w:rsidR="00E742EB" w:rsidRPr="00E742EB" w:rsidRDefault="00E742EB" w:rsidP="00E742EB">
            <w:pPr>
              <w:spacing w:after="0" w:line="240" w:lineRule="auto"/>
              <w:rPr>
                <w:rFonts w:ascii="PT Astra Serif" w:hAnsi="PT Astra Serif"/>
                <w:kern w:val="2"/>
                <w:sz w:val="20"/>
                <w:szCs w:val="20"/>
              </w:rPr>
            </w:pPr>
            <w:r w:rsidRPr="00E742EB">
              <w:rPr>
                <w:rFonts w:ascii="PT Astra Serif" w:hAnsi="PT Astra Serif"/>
                <w:kern w:val="2"/>
                <w:sz w:val="20"/>
                <w:szCs w:val="20"/>
              </w:rPr>
              <w:t xml:space="preserve">Металлические элементы конструкции не должны состоять из нескольких частей, соединенных между собой. Промежутки и стыки между элементами оборудования не должны допускать </w:t>
            </w:r>
            <w:proofErr w:type="spellStart"/>
            <w:r w:rsidRPr="00E742EB">
              <w:rPr>
                <w:rFonts w:ascii="PT Astra Serif" w:hAnsi="PT Astra Serif"/>
                <w:kern w:val="2"/>
                <w:sz w:val="20"/>
                <w:szCs w:val="20"/>
              </w:rPr>
              <w:t>застревания</w:t>
            </w:r>
            <w:proofErr w:type="spellEnd"/>
            <w:r w:rsidRPr="00E742EB">
              <w:rPr>
                <w:rFonts w:ascii="PT Astra Serif" w:hAnsi="PT Astra Serif"/>
                <w:kern w:val="2"/>
                <w:sz w:val="20"/>
                <w:szCs w:val="20"/>
              </w:rPr>
              <w:t xml:space="preserve"> частей тела и одежды пользователей. Цвет металла и тонировки согласовывается с Муниципальным заказчиком.</w:t>
            </w:r>
          </w:p>
          <w:p w:rsidR="00E742EB" w:rsidRPr="00E742EB" w:rsidRDefault="00E742EB" w:rsidP="00E742EB">
            <w:pPr>
              <w:spacing w:after="0" w:line="240" w:lineRule="auto"/>
              <w:rPr>
                <w:rFonts w:ascii="PT Astra Serif" w:hAnsi="PT Astra Serif"/>
                <w:sz w:val="20"/>
                <w:szCs w:val="20"/>
                <w:lang w:eastAsia="ru-RU"/>
              </w:rPr>
            </w:pPr>
            <w:r w:rsidRPr="00E742EB">
              <w:rPr>
                <w:rFonts w:ascii="Times New Roman" w:hAnsi="Times New Roman" w:cs="Times New Roman"/>
                <w:sz w:val="20"/>
                <w:szCs w:val="20"/>
              </w:rPr>
              <w:t>ˡ</w:t>
            </w:r>
            <w:r w:rsidRPr="00E742EB">
              <w:rPr>
                <w:rFonts w:ascii="PT Astra Serif" w:hAnsi="PT Astra Serif"/>
                <w:sz w:val="20"/>
                <w:szCs w:val="20"/>
              </w:rPr>
              <w:t xml:space="preserve"> по конструкции должны соответствовать приведенному эскизу (требование точного соответствия рисунку не установлено)</w:t>
            </w:r>
            <w:bookmarkEnd w:id="7"/>
          </w:p>
        </w:tc>
      </w:tr>
    </w:tbl>
    <w:p w:rsidR="00E742EB" w:rsidRPr="007C42B3" w:rsidRDefault="00E742EB" w:rsidP="00E742EB">
      <w:pPr>
        <w:pStyle w:val="ab"/>
        <w:spacing w:after="0"/>
        <w:ind w:left="0"/>
        <w:jc w:val="both"/>
        <w:rPr>
          <w:rFonts w:ascii="PT Astra Serif" w:hAnsi="PT Astra Serif"/>
          <w:kern w:val="2"/>
          <w:sz w:val="24"/>
          <w:szCs w:val="24"/>
        </w:rPr>
      </w:pPr>
    </w:p>
    <w:p w:rsidR="00E742EB" w:rsidRPr="00E742EB" w:rsidRDefault="00E742EB" w:rsidP="00E742EB">
      <w:pPr>
        <w:spacing w:after="0"/>
        <w:ind w:firstLine="708"/>
        <w:rPr>
          <w:rFonts w:ascii="PT Astra Serif" w:hAnsi="PT Astra Serif"/>
          <w:b/>
          <w:bCs/>
          <w:sz w:val="24"/>
          <w:szCs w:val="24"/>
        </w:rPr>
      </w:pPr>
      <w:r w:rsidRPr="00E742EB">
        <w:rPr>
          <w:rFonts w:ascii="PT Astra Serif" w:hAnsi="PT Astra Serif"/>
          <w:sz w:val="24"/>
          <w:szCs w:val="24"/>
        </w:rPr>
        <w:t xml:space="preserve">Перечень и объем выполняемых работ </w:t>
      </w:r>
      <w:proofErr w:type="gramStart"/>
      <w:r w:rsidRPr="00E742EB">
        <w:rPr>
          <w:rFonts w:ascii="PT Astra Serif" w:hAnsi="PT Astra Serif"/>
          <w:sz w:val="24"/>
          <w:szCs w:val="24"/>
        </w:rPr>
        <w:t>указаны</w:t>
      </w:r>
      <w:proofErr w:type="gramEnd"/>
      <w:r w:rsidRPr="00E742EB">
        <w:rPr>
          <w:rFonts w:ascii="PT Astra Serif" w:hAnsi="PT Astra Serif"/>
          <w:sz w:val="24"/>
          <w:szCs w:val="24"/>
        </w:rPr>
        <w:t xml:space="preserve"> в локальном сметном расчете.</w:t>
      </w:r>
    </w:p>
    <w:p w:rsidR="00E742EB" w:rsidRPr="007C42B3" w:rsidRDefault="00E742EB" w:rsidP="00E742EB">
      <w:pPr>
        <w:tabs>
          <w:tab w:val="num" w:pos="-142"/>
        </w:tabs>
        <w:spacing w:after="0"/>
        <w:rPr>
          <w:rFonts w:ascii="PT Astra Serif" w:hAnsi="PT Astra Serif"/>
          <w:kern w:val="2"/>
        </w:rPr>
      </w:pPr>
    </w:p>
    <w:p w:rsidR="00E742EB" w:rsidRPr="00D648D6" w:rsidRDefault="00E742EB" w:rsidP="00E742EB">
      <w:pPr>
        <w:spacing w:after="0"/>
        <w:ind w:firstLine="708"/>
        <w:rPr>
          <w:rFonts w:ascii="PT Astra Serif" w:hAnsi="PT Astra Serif"/>
          <w:b/>
          <w:bCs/>
        </w:rPr>
      </w:pPr>
    </w:p>
    <w:p w:rsidR="00E742EB" w:rsidRDefault="00E742EB" w:rsidP="0008218B">
      <w:pPr>
        <w:sectPr w:rsidR="00E742EB" w:rsidSect="0028482E">
          <w:pgSz w:w="11906" w:h="16838"/>
          <w:pgMar w:top="1134" w:right="850" w:bottom="1134" w:left="993" w:header="709" w:footer="709" w:gutter="0"/>
          <w:cols w:space="708"/>
          <w:docGrid w:linePitch="360"/>
        </w:sectPr>
      </w:pPr>
    </w:p>
    <w:p w:rsidR="00E742EB" w:rsidRPr="005A77D1" w:rsidRDefault="005A77D1"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r w:rsidRPr="005A77D1">
        <w:rPr>
          <w:rFonts w:ascii="Times New Roman" w:eastAsia="Times New Roman" w:hAnsi="Times New Roman" w:cs="Times New Roman"/>
          <w:color w:val="000000"/>
          <w:kern w:val="1"/>
          <w:lang w:eastAsia="ar-SA"/>
        </w:rPr>
        <w:lastRenderedPageBreak/>
        <w:tab/>
      </w:r>
    </w:p>
    <w:tbl>
      <w:tblPr>
        <w:tblW w:w="4953" w:type="pct"/>
        <w:tblLayout w:type="fixed"/>
        <w:tblLook w:val="04A0" w:firstRow="1" w:lastRow="0" w:firstColumn="1" w:lastColumn="0" w:noHBand="0" w:noVBand="1"/>
      </w:tblPr>
      <w:tblGrid>
        <w:gridCol w:w="793"/>
        <w:gridCol w:w="2609"/>
        <w:gridCol w:w="651"/>
        <w:gridCol w:w="626"/>
        <w:gridCol w:w="623"/>
        <w:gridCol w:w="247"/>
        <w:gridCol w:w="683"/>
        <w:gridCol w:w="955"/>
        <w:gridCol w:w="955"/>
        <w:gridCol w:w="1278"/>
        <w:gridCol w:w="1177"/>
        <w:gridCol w:w="939"/>
        <w:gridCol w:w="680"/>
        <w:gridCol w:w="1202"/>
        <w:gridCol w:w="1030"/>
        <w:gridCol w:w="1209"/>
      </w:tblGrid>
      <w:tr w:rsidR="00E742EB" w:rsidRPr="00B64A0B" w:rsidTr="000F30FA">
        <w:trPr>
          <w:trHeight w:val="345"/>
        </w:trPr>
        <w:tc>
          <w:tcPr>
            <w:tcW w:w="5000" w:type="pct"/>
            <w:gridSpan w:val="16"/>
            <w:tcBorders>
              <w:top w:val="nil"/>
              <w:left w:val="nil"/>
              <w:bottom w:val="nil"/>
              <w:right w:val="nil"/>
            </w:tcBorders>
            <w:shd w:val="clear" w:color="auto" w:fill="auto"/>
            <w:noWrap/>
            <w:vAlign w:val="bottom"/>
            <w:hideMark/>
          </w:tcPr>
          <w:p w:rsidR="00E742EB" w:rsidRPr="00B64A0B" w:rsidRDefault="00E742EB" w:rsidP="000F30FA">
            <w:pPr>
              <w:spacing w:after="0"/>
              <w:jc w:val="center"/>
              <w:rPr>
                <w:rFonts w:ascii="Arial" w:hAnsi="Arial" w:cs="Arial"/>
                <w:b/>
                <w:bCs/>
                <w:sz w:val="28"/>
                <w:szCs w:val="28"/>
                <w:lang w:eastAsia="ru-RU"/>
              </w:rPr>
            </w:pPr>
            <w:r w:rsidRPr="00B64A0B">
              <w:rPr>
                <w:rFonts w:ascii="Arial" w:hAnsi="Arial" w:cs="Arial"/>
                <w:b/>
                <w:bCs/>
                <w:sz w:val="28"/>
                <w:szCs w:val="28"/>
                <w:lang w:eastAsia="ru-RU"/>
              </w:rPr>
              <w:t>ЛОКАЛЬНЫЙ СМЕТНЫЙ РАСЧЕТ (СМЕТА)</w:t>
            </w:r>
          </w:p>
        </w:tc>
      </w:tr>
      <w:tr w:rsidR="00E742EB" w:rsidRPr="00B64A0B" w:rsidTr="000F30FA">
        <w:trPr>
          <w:trHeight w:val="360"/>
        </w:trPr>
        <w:tc>
          <w:tcPr>
            <w:tcW w:w="5000" w:type="pct"/>
            <w:gridSpan w:val="16"/>
            <w:tcBorders>
              <w:top w:val="nil"/>
              <w:left w:val="nil"/>
              <w:bottom w:val="nil"/>
              <w:right w:val="nil"/>
            </w:tcBorders>
            <w:shd w:val="clear" w:color="auto" w:fill="auto"/>
            <w:noWrap/>
            <w:vAlign w:val="bottom"/>
            <w:hideMark/>
          </w:tcPr>
          <w:p w:rsidR="00E742EB" w:rsidRPr="00B64A0B" w:rsidRDefault="00E742EB" w:rsidP="000F30FA">
            <w:pPr>
              <w:spacing w:after="0"/>
              <w:jc w:val="center"/>
              <w:rPr>
                <w:rFonts w:ascii="Arial" w:hAnsi="Arial" w:cs="Arial"/>
                <w:b/>
                <w:bCs/>
                <w:sz w:val="28"/>
                <w:szCs w:val="28"/>
                <w:lang w:eastAsia="ru-RU"/>
              </w:rPr>
            </w:pPr>
            <w:r w:rsidRPr="00B64A0B">
              <w:rPr>
                <w:rFonts w:ascii="Arial" w:hAnsi="Arial" w:cs="Arial"/>
                <w:b/>
                <w:bCs/>
                <w:sz w:val="28"/>
                <w:szCs w:val="28"/>
                <w:lang w:eastAsia="ru-RU"/>
              </w:rPr>
              <w:t xml:space="preserve">Выполнение работ по установке МАФ на фонтанной площади им. Р.З. Салахова в городе </w:t>
            </w:r>
            <w:proofErr w:type="spellStart"/>
            <w:r w:rsidRPr="00B64A0B">
              <w:rPr>
                <w:rFonts w:ascii="Arial" w:hAnsi="Arial" w:cs="Arial"/>
                <w:b/>
                <w:bCs/>
                <w:sz w:val="28"/>
                <w:szCs w:val="28"/>
                <w:lang w:eastAsia="ru-RU"/>
              </w:rPr>
              <w:t>Югорске</w:t>
            </w:r>
            <w:proofErr w:type="spellEnd"/>
          </w:p>
        </w:tc>
      </w:tr>
      <w:tr w:rsidR="00E742EB" w:rsidRPr="00B64A0B" w:rsidTr="000F30FA">
        <w:trPr>
          <w:trHeight w:val="225"/>
        </w:trPr>
        <w:tc>
          <w:tcPr>
            <w:tcW w:w="5000" w:type="pct"/>
            <w:gridSpan w:val="16"/>
            <w:tcBorders>
              <w:top w:val="nil"/>
              <w:left w:val="nil"/>
              <w:bottom w:val="nil"/>
              <w:right w:val="nil"/>
            </w:tcBorders>
            <w:shd w:val="clear" w:color="auto" w:fill="auto"/>
            <w:noWrap/>
            <w:hideMark/>
          </w:tcPr>
          <w:p w:rsidR="00E742EB" w:rsidRPr="00B64A0B" w:rsidRDefault="00E742EB" w:rsidP="000F30FA">
            <w:pPr>
              <w:spacing w:after="0"/>
              <w:jc w:val="center"/>
              <w:rPr>
                <w:rFonts w:ascii="Arial" w:hAnsi="Arial" w:cs="Arial"/>
                <w:i/>
                <w:iCs/>
                <w:sz w:val="16"/>
                <w:szCs w:val="16"/>
                <w:lang w:eastAsia="ru-RU"/>
              </w:rPr>
            </w:pPr>
          </w:p>
        </w:tc>
      </w:tr>
      <w:tr w:rsidR="00E742EB" w:rsidRPr="00B64A0B" w:rsidTr="000F30FA">
        <w:trPr>
          <w:trHeight w:val="195"/>
        </w:trPr>
        <w:tc>
          <w:tcPr>
            <w:tcW w:w="253"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833"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208"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Calibri" w:hAnsi="Calibri"/>
                <w:color w:val="000000"/>
                <w:lang w:eastAsia="ru-RU"/>
              </w:rPr>
            </w:pPr>
          </w:p>
        </w:tc>
        <w:tc>
          <w:tcPr>
            <w:tcW w:w="200" w:type="pct"/>
            <w:tcBorders>
              <w:top w:val="nil"/>
              <w:left w:val="nil"/>
              <w:bottom w:val="nil"/>
              <w:right w:val="nil"/>
            </w:tcBorders>
            <w:shd w:val="clear" w:color="auto" w:fill="auto"/>
            <w:noWrap/>
            <w:vAlign w:val="bottom"/>
            <w:hideMark/>
          </w:tcPr>
          <w:p w:rsidR="00E742EB" w:rsidRPr="00B64A0B" w:rsidRDefault="00E742EB" w:rsidP="000F30FA">
            <w:pPr>
              <w:spacing w:after="0"/>
              <w:jc w:val="right"/>
              <w:rPr>
                <w:rFonts w:ascii="Arial" w:hAnsi="Arial" w:cs="Arial"/>
                <w:sz w:val="16"/>
                <w:szCs w:val="16"/>
                <w:lang w:eastAsia="ru-RU"/>
              </w:rPr>
            </w:pPr>
          </w:p>
        </w:tc>
        <w:tc>
          <w:tcPr>
            <w:tcW w:w="199" w:type="pct"/>
            <w:tcBorders>
              <w:top w:val="nil"/>
              <w:left w:val="nil"/>
              <w:bottom w:val="nil"/>
              <w:right w:val="nil"/>
            </w:tcBorders>
            <w:shd w:val="clear" w:color="auto" w:fill="auto"/>
            <w:noWrap/>
            <w:hideMark/>
          </w:tcPr>
          <w:p w:rsidR="00E742EB" w:rsidRPr="00B64A0B" w:rsidRDefault="00E742EB" w:rsidP="000F30FA">
            <w:pPr>
              <w:spacing w:after="0"/>
              <w:rPr>
                <w:rFonts w:ascii="Arial" w:hAnsi="Arial" w:cs="Arial"/>
                <w:sz w:val="16"/>
                <w:szCs w:val="16"/>
                <w:lang w:eastAsia="ru-RU"/>
              </w:rPr>
            </w:pPr>
          </w:p>
        </w:tc>
        <w:tc>
          <w:tcPr>
            <w:tcW w:w="79"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Calibri" w:hAnsi="Calibri"/>
                <w:color w:val="000000"/>
                <w:lang w:eastAsia="ru-RU"/>
              </w:rPr>
            </w:pPr>
          </w:p>
        </w:tc>
        <w:tc>
          <w:tcPr>
            <w:tcW w:w="218"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Calibri" w:hAnsi="Calibri"/>
                <w:color w:val="000000"/>
                <w:lang w:eastAsia="ru-RU"/>
              </w:rPr>
            </w:pPr>
          </w:p>
        </w:tc>
        <w:tc>
          <w:tcPr>
            <w:tcW w:w="305"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305"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408"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376"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300"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217"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c>
          <w:tcPr>
            <w:tcW w:w="384" w:type="pct"/>
            <w:tcBorders>
              <w:top w:val="nil"/>
              <w:left w:val="nil"/>
              <w:bottom w:val="nil"/>
              <w:right w:val="nil"/>
            </w:tcBorders>
            <w:shd w:val="clear" w:color="auto" w:fill="auto"/>
            <w:noWrap/>
            <w:vAlign w:val="bottom"/>
            <w:hideMark/>
          </w:tcPr>
          <w:p w:rsidR="00E742EB" w:rsidRPr="00B64A0B" w:rsidRDefault="00E742EB" w:rsidP="000F30FA">
            <w:pPr>
              <w:spacing w:after="0"/>
              <w:jc w:val="center"/>
              <w:rPr>
                <w:rFonts w:ascii="Arial" w:hAnsi="Arial" w:cs="Arial"/>
                <w:sz w:val="16"/>
                <w:szCs w:val="16"/>
                <w:lang w:eastAsia="ru-RU"/>
              </w:rPr>
            </w:pPr>
          </w:p>
        </w:tc>
        <w:tc>
          <w:tcPr>
            <w:tcW w:w="329" w:type="pct"/>
            <w:tcBorders>
              <w:top w:val="nil"/>
              <w:left w:val="nil"/>
              <w:bottom w:val="nil"/>
              <w:right w:val="nil"/>
            </w:tcBorders>
            <w:shd w:val="clear" w:color="auto" w:fill="auto"/>
            <w:noWrap/>
            <w:vAlign w:val="bottom"/>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nil"/>
              <w:left w:val="nil"/>
              <w:bottom w:val="nil"/>
              <w:right w:val="nil"/>
            </w:tcBorders>
            <w:shd w:val="clear" w:color="auto" w:fill="auto"/>
            <w:noWrap/>
            <w:vAlign w:val="bottom"/>
            <w:hideMark/>
          </w:tcPr>
          <w:p w:rsidR="00E742EB" w:rsidRPr="00B64A0B" w:rsidRDefault="00E742EB" w:rsidP="000F30FA">
            <w:pPr>
              <w:spacing w:after="0"/>
              <w:rPr>
                <w:rFonts w:ascii="Arial" w:hAnsi="Arial" w:cs="Arial"/>
                <w:sz w:val="16"/>
                <w:szCs w:val="16"/>
                <w:lang w:eastAsia="ru-RU"/>
              </w:rPr>
            </w:pPr>
          </w:p>
        </w:tc>
      </w:tr>
      <w:tr w:rsidR="00E742EB" w:rsidRPr="00B64A0B" w:rsidTr="000F30FA">
        <w:trPr>
          <w:trHeight w:val="225"/>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xml:space="preserve">№ </w:t>
            </w:r>
            <w:proofErr w:type="gramStart"/>
            <w:r w:rsidRPr="00B64A0B">
              <w:rPr>
                <w:rFonts w:ascii="Arial" w:hAnsi="Arial" w:cs="Arial"/>
                <w:color w:val="000000"/>
                <w:sz w:val="16"/>
                <w:szCs w:val="16"/>
                <w:lang w:eastAsia="ru-RU"/>
              </w:rPr>
              <w:t>п</w:t>
            </w:r>
            <w:proofErr w:type="gramEnd"/>
            <w:r w:rsidRPr="00B64A0B">
              <w:rPr>
                <w:rFonts w:ascii="Arial" w:hAnsi="Arial" w:cs="Arial"/>
                <w:color w:val="000000"/>
                <w:sz w:val="16"/>
                <w:szCs w:val="16"/>
                <w:lang w:eastAsia="ru-RU"/>
              </w:rPr>
              <w:t>/п</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Обоснование</w:t>
            </w:r>
          </w:p>
        </w:tc>
        <w:tc>
          <w:tcPr>
            <w:tcW w:w="904"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Наименование работ и затрат</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Единица измерения</w:t>
            </w:r>
          </w:p>
        </w:tc>
        <w:tc>
          <w:tcPr>
            <w:tcW w:w="108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Количество</w:t>
            </w:r>
          </w:p>
        </w:tc>
        <w:tc>
          <w:tcPr>
            <w:tcW w:w="1616"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Сметная стоимость, руб.</w:t>
            </w:r>
          </w:p>
        </w:tc>
      </w:tr>
      <w:tr w:rsidR="00E742EB" w:rsidRPr="00B64A0B" w:rsidTr="000F30FA">
        <w:trPr>
          <w:trHeight w:val="212"/>
        </w:trPr>
        <w:tc>
          <w:tcPr>
            <w:tcW w:w="253"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904" w:type="pct"/>
            <w:gridSpan w:val="5"/>
            <w:vMerge/>
            <w:tcBorders>
              <w:top w:val="single" w:sz="4" w:space="0" w:color="auto"/>
              <w:left w:val="single" w:sz="4" w:space="0" w:color="auto"/>
              <w:bottom w:val="single" w:sz="4" w:space="0" w:color="000000"/>
              <w:right w:val="single" w:sz="4" w:space="0" w:color="000000"/>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1089" w:type="pct"/>
            <w:gridSpan w:val="3"/>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1616" w:type="pct"/>
            <w:gridSpan w:val="5"/>
            <w:vMerge/>
            <w:tcBorders>
              <w:top w:val="single" w:sz="4" w:space="0" w:color="auto"/>
              <w:left w:val="single" w:sz="4" w:space="0" w:color="auto"/>
              <w:bottom w:val="single" w:sz="4" w:space="0" w:color="000000"/>
              <w:right w:val="single" w:sz="4" w:space="0" w:color="000000"/>
            </w:tcBorders>
            <w:vAlign w:val="center"/>
            <w:hideMark/>
          </w:tcPr>
          <w:p w:rsidR="00E742EB" w:rsidRPr="00B64A0B" w:rsidRDefault="00E742EB" w:rsidP="000F30FA">
            <w:pPr>
              <w:spacing w:after="0"/>
              <w:rPr>
                <w:rFonts w:ascii="Arial" w:hAnsi="Arial" w:cs="Arial"/>
                <w:color w:val="000000"/>
                <w:sz w:val="16"/>
                <w:szCs w:val="16"/>
                <w:lang w:eastAsia="ru-RU"/>
              </w:rPr>
            </w:pPr>
          </w:p>
        </w:tc>
      </w:tr>
      <w:tr w:rsidR="00E742EB" w:rsidRPr="00B64A0B" w:rsidTr="000F30FA">
        <w:trPr>
          <w:trHeight w:val="527"/>
        </w:trPr>
        <w:tc>
          <w:tcPr>
            <w:tcW w:w="253"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904" w:type="pct"/>
            <w:gridSpan w:val="5"/>
            <w:vMerge/>
            <w:tcBorders>
              <w:top w:val="single" w:sz="4" w:space="0" w:color="auto"/>
              <w:left w:val="single" w:sz="4" w:space="0" w:color="auto"/>
              <w:bottom w:val="single" w:sz="4" w:space="0" w:color="000000"/>
              <w:right w:val="single" w:sz="4" w:space="0" w:color="000000"/>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E742EB" w:rsidRPr="00B64A0B" w:rsidRDefault="00E742EB" w:rsidP="000F30FA">
            <w:pPr>
              <w:spacing w:after="0"/>
              <w:rPr>
                <w:rFonts w:ascii="Arial" w:hAnsi="Arial" w:cs="Arial"/>
                <w:color w:val="000000"/>
                <w:sz w:val="16"/>
                <w:szCs w:val="16"/>
                <w:lang w:eastAsia="ru-RU"/>
              </w:rPr>
            </w:pPr>
          </w:p>
        </w:tc>
        <w:tc>
          <w:tcPr>
            <w:tcW w:w="305"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на единицу измерения</w:t>
            </w:r>
          </w:p>
        </w:tc>
        <w:tc>
          <w:tcPr>
            <w:tcW w:w="408"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коэффициенты</w:t>
            </w:r>
          </w:p>
        </w:tc>
        <w:tc>
          <w:tcPr>
            <w:tcW w:w="376"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всего с учетом коэффициентов</w:t>
            </w:r>
          </w:p>
        </w:tc>
        <w:tc>
          <w:tcPr>
            <w:tcW w:w="300"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на единицу измерения в базисном уровне цен</w:t>
            </w:r>
          </w:p>
        </w:tc>
        <w:tc>
          <w:tcPr>
            <w:tcW w:w="217"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индекс</w:t>
            </w:r>
          </w:p>
        </w:tc>
        <w:tc>
          <w:tcPr>
            <w:tcW w:w="384"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на единицу измерения в текущем уровне цен</w:t>
            </w:r>
          </w:p>
        </w:tc>
        <w:tc>
          <w:tcPr>
            <w:tcW w:w="329"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коэффициенты</w:t>
            </w:r>
          </w:p>
        </w:tc>
        <w:tc>
          <w:tcPr>
            <w:tcW w:w="386" w:type="pct"/>
            <w:tcBorders>
              <w:top w:val="nil"/>
              <w:left w:val="nil"/>
              <w:bottom w:val="single" w:sz="4" w:space="0" w:color="auto"/>
              <w:right w:val="single" w:sz="4" w:space="0" w:color="auto"/>
            </w:tcBorders>
            <w:shd w:val="clear" w:color="auto" w:fill="auto"/>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всего в текущем уровне цен</w:t>
            </w:r>
          </w:p>
        </w:tc>
      </w:tr>
      <w:tr w:rsidR="00E742EB" w:rsidRPr="00B64A0B" w:rsidTr="000F30FA">
        <w:trPr>
          <w:trHeight w:val="270"/>
        </w:trPr>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2</w:t>
            </w:r>
          </w:p>
        </w:tc>
        <w:tc>
          <w:tcPr>
            <w:tcW w:w="90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3</w:t>
            </w:r>
          </w:p>
        </w:tc>
        <w:tc>
          <w:tcPr>
            <w:tcW w:w="305"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4</w:t>
            </w:r>
          </w:p>
        </w:tc>
        <w:tc>
          <w:tcPr>
            <w:tcW w:w="305"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5</w:t>
            </w:r>
          </w:p>
        </w:tc>
        <w:tc>
          <w:tcPr>
            <w:tcW w:w="408"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6</w:t>
            </w:r>
          </w:p>
        </w:tc>
        <w:tc>
          <w:tcPr>
            <w:tcW w:w="376"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7</w:t>
            </w:r>
          </w:p>
        </w:tc>
        <w:tc>
          <w:tcPr>
            <w:tcW w:w="300"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8</w:t>
            </w:r>
          </w:p>
        </w:tc>
        <w:tc>
          <w:tcPr>
            <w:tcW w:w="217"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9</w:t>
            </w:r>
          </w:p>
        </w:tc>
        <w:tc>
          <w:tcPr>
            <w:tcW w:w="384"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10</w:t>
            </w:r>
          </w:p>
        </w:tc>
        <w:tc>
          <w:tcPr>
            <w:tcW w:w="329"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11</w:t>
            </w:r>
          </w:p>
        </w:tc>
        <w:tc>
          <w:tcPr>
            <w:tcW w:w="386" w:type="pct"/>
            <w:tcBorders>
              <w:top w:val="nil"/>
              <w:left w:val="nil"/>
              <w:bottom w:val="single" w:sz="4" w:space="0" w:color="auto"/>
              <w:right w:val="single" w:sz="4" w:space="0" w:color="auto"/>
            </w:tcBorders>
            <w:shd w:val="clear" w:color="auto" w:fill="auto"/>
            <w:noWrap/>
            <w:vAlign w:val="center"/>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12</w:t>
            </w:r>
          </w:p>
        </w:tc>
      </w:tr>
      <w:tr w:rsidR="00E742EB" w:rsidRPr="00B64A0B" w:rsidTr="000F30FA">
        <w:trPr>
          <w:trHeight w:val="28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Раздел 1. Демонтажные работы</w:t>
            </w:r>
          </w:p>
        </w:tc>
      </w:tr>
      <w:tr w:rsidR="00E742EB" w:rsidRPr="00B64A0B" w:rsidTr="000F30FA">
        <w:trPr>
          <w:trHeight w:val="636"/>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ГЭСН27-07-003-03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Демонтаж. Устройство бетонных плитных тротуаров из сборных фигурных бетонных плит с заполнением швов песчано-цементной смесью</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100 м</w:t>
            </w:r>
            <w:proofErr w:type="gramStart"/>
            <w:r w:rsidRPr="00B64A0B">
              <w:rPr>
                <w:rFonts w:ascii="Arial" w:hAnsi="Arial" w:cs="Arial"/>
                <w:b/>
                <w:bCs/>
                <w:color w:val="000000"/>
                <w:sz w:val="16"/>
                <w:szCs w:val="16"/>
                <w:lang w:eastAsia="ru-RU"/>
              </w:rPr>
              <w:t>2</w:t>
            </w:r>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Объем=143,5 / 100</w:t>
            </w:r>
          </w:p>
        </w:tc>
      </w:tr>
      <w:tr w:rsidR="00E742EB" w:rsidRPr="00B64A0B" w:rsidTr="000F30FA">
        <w:trPr>
          <w:trHeight w:val="40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571/</w:t>
            </w:r>
            <w:proofErr w:type="gramStart"/>
            <w:r w:rsidRPr="00B64A0B">
              <w:rPr>
                <w:rFonts w:ascii="Arial" w:hAnsi="Arial" w:cs="Arial"/>
                <w:color w:val="000000"/>
                <w:sz w:val="16"/>
                <w:szCs w:val="16"/>
                <w:lang w:eastAsia="ru-RU"/>
              </w:rPr>
              <w:t>пр</w:t>
            </w:r>
            <w:proofErr w:type="gramEnd"/>
            <w:r w:rsidRPr="00B64A0B">
              <w:rPr>
                <w:rFonts w:ascii="Arial" w:hAnsi="Arial" w:cs="Arial"/>
                <w:color w:val="000000"/>
                <w:sz w:val="16"/>
                <w:szCs w:val="16"/>
                <w:lang w:eastAsia="ru-RU"/>
              </w:rPr>
              <w:t>_2022_п.83_т.2_стр.1_стб.3</w:t>
            </w: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Демонтаж (разборка) сборных бетонных и железобетонных строительных конструкций ОЗП=0,8; ЭМ=0,8 к </w:t>
            </w:r>
            <w:proofErr w:type="spellStart"/>
            <w:r w:rsidRPr="00B64A0B">
              <w:rPr>
                <w:rFonts w:ascii="Arial" w:hAnsi="Arial" w:cs="Arial"/>
                <w:color w:val="000000"/>
                <w:sz w:val="16"/>
                <w:szCs w:val="16"/>
                <w:lang w:eastAsia="ru-RU"/>
              </w:rPr>
              <w:t>расх</w:t>
            </w:r>
            <w:proofErr w:type="spellEnd"/>
            <w:r w:rsidRPr="00B64A0B">
              <w:rPr>
                <w:rFonts w:ascii="Arial" w:hAnsi="Arial" w:cs="Arial"/>
                <w:color w:val="000000"/>
                <w:sz w:val="16"/>
                <w:szCs w:val="16"/>
                <w:lang w:eastAsia="ru-RU"/>
              </w:rPr>
              <w:t xml:space="preserve">.; ЗПМ=0,8; МАТ=0 к </w:t>
            </w:r>
            <w:proofErr w:type="spellStart"/>
            <w:r w:rsidRPr="00B64A0B">
              <w:rPr>
                <w:rFonts w:ascii="Arial" w:hAnsi="Arial" w:cs="Arial"/>
                <w:color w:val="000000"/>
                <w:sz w:val="16"/>
                <w:szCs w:val="16"/>
                <w:lang w:eastAsia="ru-RU"/>
              </w:rPr>
              <w:t>расх</w:t>
            </w:r>
            <w:proofErr w:type="spellEnd"/>
            <w:r w:rsidRPr="00B64A0B">
              <w:rPr>
                <w:rFonts w:ascii="Arial" w:hAnsi="Arial" w:cs="Arial"/>
                <w:color w:val="000000"/>
                <w:sz w:val="16"/>
                <w:szCs w:val="16"/>
                <w:lang w:eastAsia="ru-RU"/>
              </w:rPr>
              <w:t>.; ТЗ=0,8; ТЗМ=0,8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96,56976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54 149,56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1-100-33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3,3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84,12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96,56976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560,73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54 149,56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8 339,75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6,06144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4 114,55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91.05.05-015</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Краны на автомобильном ходу, грузоподъемность 16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2,04344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2 309,64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4 719,61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4-100-060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6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2,04344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817,25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1 670,00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91.08.09-001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Виброплиты</w:t>
            </w:r>
            <w:proofErr w:type="spellEnd"/>
            <w:r w:rsidRPr="00B64A0B">
              <w:rPr>
                <w:rFonts w:ascii="Arial" w:hAnsi="Arial" w:cs="Arial"/>
                <w:sz w:val="16"/>
                <w:szCs w:val="16"/>
                <w:lang w:eastAsia="ru-RU"/>
              </w:rPr>
              <w:t xml:space="preserve"> с двигателем внутреннего сгорания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9,184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53,45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490,88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91.14.02-001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Автомобили бортовые, грузоподъемность до 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4,018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778,81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3 129,26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4-100-040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4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4,018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608,40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2 444,55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66 603,86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58 264,11</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/812-021.1-2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xml:space="preserve">НР Устройство покрытий дорожек, тротуаров, мостовых и площадок </w:t>
            </w:r>
            <w:r w:rsidRPr="00B64A0B">
              <w:rPr>
                <w:rFonts w:ascii="Arial" w:hAnsi="Arial" w:cs="Arial"/>
                <w:sz w:val="16"/>
                <w:szCs w:val="16"/>
                <w:lang w:eastAsia="ru-RU"/>
              </w:rPr>
              <w:lastRenderedPageBreak/>
              <w:t>и прочее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lastRenderedPageBreak/>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66 421,09</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/774-021.1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Устройство покрытий дорожек, тротуаров, мостовых и площадок и прочее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77</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44 863,36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123 963,98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177 888,31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Итоги по разделу 1 Демонтажные работы</w:t>
            </w:r>
            <w:proofErr w:type="gramStart"/>
            <w:r w:rsidRPr="00B64A0B">
              <w:rPr>
                <w:rFonts w:ascii="Arial" w:hAnsi="Arial" w:cs="Arial"/>
                <w:b/>
                <w:bCs/>
                <w:color w:val="000000"/>
                <w:sz w:val="16"/>
                <w:szCs w:val="16"/>
                <w:lang w:eastAsia="ru-RU"/>
              </w:rPr>
              <w:t xml:space="preserve"> :</w:t>
            </w:r>
            <w:proofErr w:type="gramEnd"/>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прямые затраты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66 603,86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рабочих</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54 149,56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8 339,75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4 114,55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177 888,31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54 149,56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8 339,75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4 114,55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66 421,09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44 863,36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ФОТ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58 264,11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накладные расходы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66 421,09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сметная прибыль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44 863,36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 xml:space="preserve"> Всего по разделу 1 Демонтажные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177 888,31</w:t>
            </w:r>
          </w:p>
        </w:tc>
      </w:tr>
      <w:tr w:rsidR="00E742EB" w:rsidRPr="00B64A0B" w:rsidTr="000F30FA">
        <w:trPr>
          <w:trHeight w:val="28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Раздел 2. Подготовительные работы</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ГЭСН01-02-057-01</w:t>
            </w:r>
            <w:proofErr w:type="gramStart"/>
            <w:r w:rsidRPr="00B64A0B">
              <w:rPr>
                <w:rFonts w:ascii="Arial" w:hAnsi="Arial" w:cs="Arial"/>
                <w:b/>
                <w:bCs/>
                <w:color w:val="000000"/>
                <w:sz w:val="16"/>
                <w:szCs w:val="16"/>
                <w:lang w:eastAsia="ru-RU"/>
              </w:rPr>
              <w:br/>
              <w:t>П</w:t>
            </w:r>
            <w:proofErr w:type="gramEnd"/>
            <w:r w:rsidRPr="00B64A0B">
              <w:rPr>
                <w:rFonts w:ascii="Arial" w:hAnsi="Arial" w:cs="Arial"/>
                <w:b/>
                <w:bCs/>
                <w:color w:val="000000"/>
                <w:sz w:val="16"/>
                <w:szCs w:val="16"/>
                <w:lang w:eastAsia="ru-RU"/>
              </w:rPr>
              <w:t>рименительно</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Разработка грунта вручную в траншеях глубиной до 2 м без креплений с откосами, группа грунтов: 1</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100 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0,35861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0,35861</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Объем=35,861 / 100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42,31598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1-100-20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2,0</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42,31598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494,89</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/812-001.2-2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Земляные работы, выполняемые ручным способом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18 847,58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/774-001.2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Земляные работы, выполняемые ручным способом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8 376,70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134 313,15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48 166,04</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lastRenderedPageBreak/>
              <w:t>3</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45-1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Погрузка в автотранспортное средство: грунт растительного слоя (земля, перегной)</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53,7915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53,7915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122,48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6 588,38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Объем=35,861*1,5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6 588,38</w:t>
            </w:r>
          </w:p>
        </w:tc>
      </w:tr>
      <w:tr w:rsidR="00E742EB" w:rsidRPr="00B64A0B" w:rsidTr="000F30FA">
        <w:trPr>
          <w:trHeight w:val="1044"/>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4</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02-15-1-01-0005</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5 км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53,7915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53,7915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158,43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Объем=35,861*1,5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Итоги по разделу 2 Подготовительные работы</w:t>
            </w:r>
            <w:proofErr w:type="gramStart"/>
            <w:r w:rsidRPr="00B64A0B">
              <w:rPr>
                <w:rFonts w:ascii="Arial" w:hAnsi="Arial" w:cs="Arial"/>
                <w:b/>
                <w:bCs/>
                <w:color w:val="000000"/>
                <w:sz w:val="16"/>
                <w:szCs w:val="16"/>
                <w:lang w:eastAsia="ru-RU"/>
              </w:rPr>
              <w:t xml:space="preserve"> :</w:t>
            </w:r>
            <w:proofErr w:type="gramEnd"/>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прямые затраты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36 052,33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рабочих</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6 588,38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Перевозка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63 276,61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54 754,42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6 588,38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18 847,58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8 376,70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Перевозка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ФОТ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20 941,76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накладные расходы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18 847,58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сметная прибыль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8 376,70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 xml:space="preserve"> Всего по разделу 2 Подготовительные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63 276,61</w:t>
            </w:r>
          </w:p>
        </w:tc>
      </w:tr>
      <w:tr w:rsidR="00E742EB" w:rsidRPr="00B64A0B" w:rsidTr="000F30FA">
        <w:trPr>
          <w:trHeight w:val="28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Раздел 3. Установка МАФ (качели)</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ГЭСН08-01-002-02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Устройство основания под фундаменты: щебеночного</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2,048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2,048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1,7408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877,31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1-100-22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2,2</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1,7408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503,97</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877,31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250,63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0,14336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100,24</w:t>
            </w:r>
          </w:p>
        </w:tc>
      </w:tr>
      <w:tr w:rsidR="00E742EB" w:rsidRPr="00B64A0B" w:rsidTr="000F30FA">
        <w:trPr>
          <w:trHeight w:val="636"/>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91.06.05-057</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0,07</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0,14336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1 621,00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232,39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4-100-050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5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0,07</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0,14336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699,21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100,24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91.08.09-024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Трамбовки пневматические при работе от стационарного компрессора</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0,8192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22,26</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18,24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17,55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01.7.03.01-0001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Вода</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0,3072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35,71</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1,6</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57,14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17,55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1 245,73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977,55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/812-008.0-2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Конструкции из кирпича и блоков</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111</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1 085,08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/774-008.0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Конструкции из кирпича и блоков</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69</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69</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674,51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1 467,44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3 005,32</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6</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ФСБЦ-02.2.05.04-2056</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Щебень из плотных горных пород для строительных работ М 600, фракция 10-20 мм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2,3552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2,3552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1 839,35</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2,92</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5 370,90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12 649,54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12 649,54</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7</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ГЭСНм37-01-001-03</w:t>
            </w:r>
            <w:proofErr w:type="gramStart"/>
            <w:r w:rsidRPr="00B64A0B">
              <w:rPr>
                <w:rFonts w:ascii="Arial" w:hAnsi="Arial" w:cs="Arial"/>
                <w:b/>
                <w:bCs/>
                <w:color w:val="000000"/>
                <w:sz w:val="16"/>
                <w:szCs w:val="16"/>
                <w:lang w:eastAsia="ru-RU"/>
              </w:rPr>
              <w:br/>
              <w:t>П</w:t>
            </w:r>
            <w:proofErr w:type="gramEnd"/>
            <w:r w:rsidRPr="00B64A0B">
              <w:rPr>
                <w:rFonts w:ascii="Arial" w:hAnsi="Arial" w:cs="Arial"/>
                <w:b/>
                <w:bCs/>
                <w:color w:val="000000"/>
                <w:sz w:val="16"/>
                <w:szCs w:val="16"/>
                <w:lang w:eastAsia="ru-RU"/>
              </w:rPr>
              <w:t>рименительно</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Монтаж сосудов и аппаратов без механизмов на открытой площадке, масса сосудов и аппаратов: 0,1 т // Установка качелей</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proofErr w:type="spellStart"/>
            <w:proofErr w:type="gramStart"/>
            <w:r w:rsidRPr="00B64A0B">
              <w:rPr>
                <w:rFonts w:ascii="Arial" w:hAnsi="Arial" w:cs="Arial"/>
                <w:b/>
                <w:bCs/>
                <w:color w:val="000000"/>
                <w:sz w:val="16"/>
                <w:szCs w:val="16"/>
                <w:lang w:eastAsia="ru-RU"/>
              </w:rPr>
              <w:t>шт</w:t>
            </w:r>
            <w:proofErr w:type="spellEnd"/>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7</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Объем=2+5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МАТ=0 к </w:t>
            </w:r>
            <w:proofErr w:type="spellStart"/>
            <w:r w:rsidRPr="00B64A0B">
              <w:rPr>
                <w:rFonts w:ascii="Arial" w:hAnsi="Arial" w:cs="Arial"/>
                <w:color w:val="000000"/>
                <w:sz w:val="16"/>
                <w:szCs w:val="16"/>
                <w:lang w:eastAsia="ru-RU"/>
              </w:rPr>
              <w:t>расх</w:t>
            </w:r>
            <w:proofErr w:type="spellEnd"/>
            <w:r w:rsidRPr="00B64A0B">
              <w:rPr>
                <w:rFonts w:ascii="Arial" w:hAnsi="Arial" w:cs="Arial"/>
                <w:color w:val="000000"/>
                <w:sz w:val="16"/>
                <w:szCs w:val="16"/>
                <w:lang w:eastAsia="ru-RU"/>
              </w:rPr>
              <w:t>.</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129,5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75 260,22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1-100-36</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3,6</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18,5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129,5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581,16</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75 260,22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5 750,24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2,17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1 780,44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91.05.06-007</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Краны на гусеничном ходу, грузоподъемность 25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1 703,30</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1,73</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2 946,71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1 031,35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4-100-060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w:t>
            </w:r>
            <w:r w:rsidRPr="00B64A0B">
              <w:rPr>
                <w:rFonts w:ascii="Arial" w:hAnsi="Arial" w:cs="Arial"/>
                <w:sz w:val="16"/>
                <w:szCs w:val="16"/>
                <w:lang w:eastAsia="ru-RU"/>
              </w:rPr>
              <w:lastRenderedPageBreak/>
              <w:t xml:space="preserve">машинистов 6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lastRenderedPageBreak/>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817,25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286,04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91.05.08-007</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Краны на пневмоколесном ходу, грузоподъемность 30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1 761,85</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1,5</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2 642,78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3 884,89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4-100-070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7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0,21</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871,74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1 281,46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91.14.02-001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Автомобили бортовые, грузоподъемность до 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778,81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272,58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4-100-040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4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608,40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212,94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91.17.04-042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Аппараты для газовой сварки и резки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1,05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4,35</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1,61</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7,00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7,35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91.17.04-233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Аппараты сварочные для ручной дуговой сварки, сварочный ток до 350</w:t>
            </w:r>
            <w:proofErr w:type="gramStart"/>
            <w:r w:rsidRPr="00B64A0B">
              <w:rPr>
                <w:rFonts w:ascii="Arial" w:hAnsi="Arial" w:cs="Arial"/>
                <w:sz w:val="16"/>
                <w:szCs w:val="16"/>
                <w:lang w:eastAsia="ru-RU"/>
              </w:rPr>
              <w:t xml:space="preserve"> А</w:t>
            </w:r>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2,52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17,64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31,41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554,07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01.3.02.08-0001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Кислород газообразный технический</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114,64</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1,22</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139,86</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01.3.02.09-0022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Пропан-бутан смесь техническая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кг</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0,24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41,38</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1,74</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72,00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01.7.03.04-0001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Электроэнергия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gramStart"/>
            <w:r w:rsidRPr="00B64A0B">
              <w:rPr>
                <w:rFonts w:ascii="Arial" w:hAnsi="Arial" w:cs="Arial"/>
                <w:sz w:val="16"/>
                <w:szCs w:val="16"/>
                <w:lang w:eastAsia="ru-RU"/>
              </w:rPr>
              <w:t>кВт-ч</w:t>
            </w:r>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2,592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6,76</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0,00</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01.7.11.07-0230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кг</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148,86</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1,06</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157,79</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82 790,90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7.1</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421/</w:t>
            </w:r>
            <w:proofErr w:type="gramStart"/>
            <w:r w:rsidRPr="00B64A0B">
              <w:rPr>
                <w:rFonts w:ascii="Arial" w:hAnsi="Arial" w:cs="Arial"/>
                <w:sz w:val="16"/>
                <w:szCs w:val="16"/>
                <w:lang w:eastAsia="ru-RU"/>
              </w:rPr>
              <w:t>пр</w:t>
            </w:r>
            <w:proofErr w:type="gramEnd"/>
            <w:r w:rsidRPr="00B64A0B">
              <w:rPr>
                <w:rFonts w:ascii="Arial" w:hAnsi="Arial" w:cs="Arial"/>
                <w:sz w:val="16"/>
                <w:szCs w:val="16"/>
                <w:lang w:eastAsia="ru-RU"/>
              </w:rPr>
              <w:t>_2020_п.75_пп.а</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xml:space="preserve">Вспомогательные ненормируемые материальные ресурсы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1 505,20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77 040,66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/812-079.0-2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Оборудование общего назначения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93</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93</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71 647,81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/774-079.0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Оборудование общего назначения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49</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49</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37 749,92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27 670,55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193 693,83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8</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прайс-лист</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 xml:space="preserve">Качели </w:t>
            </w:r>
            <w:r>
              <w:rPr>
                <w:rFonts w:ascii="Arial" w:hAnsi="Arial" w:cs="Arial"/>
                <w:b/>
                <w:bCs/>
                <w:color w:val="000000"/>
                <w:sz w:val="16"/>
                <w:szCs w:val="16"/>
                <w:lang w:eastAsia="ru-RU"/>
              </w:rPr>
              <w:t xml:space="preserve">серии </w:t>
            </w:r>
            <w:r w:rsidRPr="00B64A0B">
              <w:rPr>
                <w:rFonts w:ascii="Arial" w:hAnsi="Arial" w:cs="Arial"/>
                <w:b/>
                <w:bCs/>
                <w:color w:val="000000"/>
                <w:sz w:val="16"/>
                <w:szCs w:val="16"/>
                <w:lang w:eastAsia="ru-RU"/>
              </w:rPr>
              <w:t xml:space="preserve">«Радуга» 2 секции (6000х2200х2600 мм, </w:t>
            </w:r>
            <w:proofErr w:type="spellStart"/>
            <w:r w:rsidRPr="00B64A0B">
              <w:rPr>
                <w:rFonts w:ascii="Arial" w:hAnsi="Arial" w:cs="Arial"/>
                <w:b/>
                <w:bCs/>
                <w:color w:val="000000"/>
                <w:sz w:val="16"/>
                <w:szCs w:val="16"/>
                <w:lang w:eastAsia="ru-RU"/>
              </w:rPr>
              <w:t>металл+сосна</w:t>
            </w:r>
            <w:proofErr w:type="spellEnd"/>
            <w:r w:rsidRPr="00B64A0B">
              <w:rPr>
                <w:rFonts w:ascii="Arial" w:hAnsi="Arial" w:cs="Arial"/>
                <w:b/>
                <w:bCs/>
                <w:color w:val="000000"/>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proofErr w:type="spellStart"/>
            <w:proofErr w:type="gramStart"/>
            <w:r w:rsidRPr="00B64A0B">
              <w:rPr>
                <w:rFonts w:ascii="Arial" w:hAnsi="Arial" w:cs="Arial"/>
                <w:b/>
                <w:bCs/>
                <w:color w:val="000000"/>
                <w:sz w:val="16"/>
                <w:szCs w:val="16"/>
                <w:lang w:eastAsia="ru-RU"/>
              </w:rPr>
              <w:t>шт</w:t>
            </w:r>
            <w:proofErr w:type="spellEnd"/>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325 000,00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650 000,00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Цена=390000,00/1,20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650 000,00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9</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прайс-лист</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Качели</w:t>
            </w:r>
            <w:r>
              <w:rPr>
                <w:rFonts w:ascii="Arial" w:hAnsi="Arial" w:cs="Arial"/>
                <w:b/>
                <w:bCs/>
                <w:color w:val="000000"/>
                <w:sz w:val="16"/>
                <w:szCs w:val="16"/>
                <w:lang w:eastAsia="ru-RU"/>
              </w:rPr>
              <w:t xml:space="preserve"> серии</w:t>
            </w:r>
            <w:r w:rsidRPr="00B64A0B">
              <w:rPr>
                <w:rFonts w:ascii="Arial" w:hAnsi="Arial" w:cs="Arial"/>
                <w:b/>
                <w:bCs/>
                <w:color w:val="000000"/>
                <w:sz w:val="16"/>
                <w:szCs w:val="16"/>
                <w:lang w:eastAsia="ru-RU"/>
              </w:rPr>
              <w:t xml:space="preserve"> «Радуга» 1 секция (3000х2200х2600 мм, </w:t>
            </w:r>
            <w:proofErr w:type="spellStart"/>
            <w:r w:rsidRPr="00B64A0B">
              <w:rPr>
                <w:rFonts w:ascii="Arial" w:hAnsi="Arial" w:cs="Arial"/>
                <w:b/>
                <w:bCs/>
                <w:color w:val="000000"/>
                <w:sz w:val="16"/>
                <w:szCs w:val="16"/>
                <w:lang w:eastAsia="ru-RU"/>
              </w:rPr>
              <w:t>металл+сосна</w:t>
            </w:r>
            <w:proofErr w:type="spellEnd"/>
            <w:r w:rsidRPr="00B64A0B">
              <w:rPr>
                <w:rFonts w:ascii="Arial" w:hAnsi="Arial" w:cs="Arial"/>
                <w:b/>
                <w:bCs/>
                <w:color w:val="000000"/>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proofErr w:type="spellStart"/>
            <w:proofErr w:type="gramStart"/>
            <w:r w:rsidRPr="00B64A0B">
              <w:rPr>
                <w:rFonts w:ascii="Arial" w:hAnsi="Arial" w:cs="Arial"/>
                <w:b/>
                <w:bCs/>
                <w:color w:val="000000"/>
                <w:sz w:val="16"/>
                <w:szCs w:val="16"/>
                <w:lang w:eastAsia="ru-RU"/>
              </w:rPr>
              <w:t>шт</w:t>
            </w:r>
            <w:proofErr w:type="spellEnd"/>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180 000,00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900 000,00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Цена=216000,00/1,20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900 000,00</w:t>
            </w:r>
          </w:p>
        </w:tc>
      </w:tr>
      <w:tr w:rsidR="00E742EB" w:rsidRPr="00B64A0B" w:rsidTr="000F30FA">
        <w:trPr>
          <w:trHeight w:val="40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lastRenderedPageBreak/>
              <w:t>10</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ГЭСН06-01-001-01</w:t>
            </w:r>
            <w:proofErr w:type="gramStart"/>
            <w:r w:rsidRPr="00B64A0B">
              <w:rPr>
                <w:rFonts w:ascii="Arial" w:hAnsi="Arial" w:cs="Arial"/>
                <w:b/>
                <w:bCs/>
                <w:color w:val="000000"/>
                <w:sz w:val="16"/>
                <w:szCs w:val="16"/>
                <w:lang w:eastAsia="ru-RU"/>
              </w:rPr>
              <w:br/>
              <w:t>П</w:t>
            </w:r>
            <w:proofErr w:type="gramEnd"/>
            <w:r w:rsidRPr="00B64A0B">
              <w:rPr>
                <w:rFonts w:ascii="Arial" w:hAnsi="Arial" w:cs="Arial"/>
                <w:b/>
                <w:bCs/>
                <w:color w:val="000000"/>
                <w:sz w:val="16"/>
                <w:szCs w:val="16"/>
                <w:lang w:eastAsia="ru-RU"/>
              </w:rPr>
              <w:t>рименительно</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Устройство бетонной подготовки // Бетонирование стоек качелей</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100 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0,08064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0,08064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Объем=8,064 / 100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10,8864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5 387,57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1-100-20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2,0</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10,8864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494,89</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5 387,57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1 649,73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1,4611968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1 192,14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91.05.01-017</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Краны башенные, грузоподъемность 8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1,45152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622,62</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1,81</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1 126,94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1 635,78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4-100-060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6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1,45152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817,25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1 186,25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91.07.04-002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Вибраторы поверхностные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5,93</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0,4781952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8,54</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1,57</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13,41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6,41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91.14.02-001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Автомобили бортовые, грузоподъемность до 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0,0096768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778,81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7,54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4-100-040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4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0,0096768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608,40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5,89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334,05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01.7.03.01-0001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Вода</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0,14112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35,71</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1,6</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57,14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8,06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01.7.07.12-0024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Пленка полиэтиленовая, толщина 0,15 мм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м</w:t>
            </w:r>
            <w:proofErr w:type="gramStart"/>
            <w:r w:rsidRPr="00B64A0B">
              <w:rPr>
                <w:rFonts w:ascii="Arial" w:hAnsi="Arial" w:cs="Arial"/>
                <w:sz w:val="16"/>
                <w:szCs w:val="16"/>
                <w:lang w:eastAsia="ru-RU"/>
              </w:rPr>
              <w:t>2</w:t>
            </w:r>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250</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20,16</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12,83</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1,26</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16,17</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325,99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8 563,49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6 579,71</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/812-006.0-2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Бетонные и железобетонные монолитные конструкции и работы в строительстве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103</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103</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6 777,10</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/774-006.0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Бетонные и железобетонные монолитные конструкции и работы в строительстве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58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58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3 816,23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237 559,77</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19 156,82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11</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прайс-лист</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Бетон В15</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8,22528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8,22528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9 708,33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79 853,73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Цена=11650,00/1,20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79 853,73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Итоги по разделу 3 Установка МАФ (качели)</w:t>
            </w:r>
            <w:proofErr w:type="gramStart"/>
            <w:r w:rsidRPr="00B64A0B">
              <w:rPr>
                <w:rFonts w:ascii="Arial" w:hAnsi="Arial" w:cs="Arial"/>
                <w:b/>
                <w:bCs/>
                <w:color w:val="000000"/>
                <w:sz w:val="16"/>
                <w:szCs w:val="16"/>
                <w:lang w:eastAsia="ru-RU"/>
              </w:rPr>
              <w:t xml:space="preserve"> :</w:t>
            </w:r>
            <w:proofErr w:type="gramEnd"/>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прямые затраты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1 736 608,59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рабочих</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81 525,10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7 650,60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3 072,82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1 644 360,07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1 664 665,41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6 264,88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1 900,36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1 292,38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1 642 854,87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7 862,18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4 490,74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Монтажные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193 693,83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75 260,22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5 750,24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1 780,44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1 505,20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71 647,81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37 749,92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ФОТ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84 597,92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накладные расходы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79 509,99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сметная прибыль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42 240,66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 xml:space="preserve"> Всего по разделу 3 Установка МАФ (качели)</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1 858 359,24</w:t>
            </w:r>
          </w:p>
        </w:tc>
      </w:tr>
      <w:tr w:rsidR="00E742EB" w:rsidRPr="00B64A0B" w:rsidTr="000F30FA">
        <w:trPr>
          <w:trHeight w:val="288"/>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Раздел 4. Восстановление благоустройства</w:t>
            </w:r>
          </w:p>
        </w:tc>
      </w:tr>
      <w:tr w:rsidR="00E742EB" w:rsidRPr="00B64A0B" w:rsidTr="000F30FA">
        <w:trPr>
          <w:trHeight w:val="40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12</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ГЭСН11-01-002-04</w:t>
            </w:r>
            <w:proofErr w:type="gramStart"/>
            <w:r w:rsidRPr="00B64A0B">
              <w:rPr>
                <w:rFonts w:ascii="Arial" w:hAnsi="Arial" w:cs="Arial"/>
                <w:b/>
                <w:bCs/>
                <w:color w:val="000000"/>
                <w:sz w:val="16"/>
                <w:szCs w:val="16"/>
                <w:lang w:eastAsia="ru-RU"/>
              </w:rPr>
              <w:br/>
              <w:t>П</w:t>
            </w:r>
            <w:proofErr w:type="gramEnd"/>
            <w:r w:rsidRPr="00B64A0B">
              <w:rPr>
                <w:rFonts w:ascii="Arial" w:hAnsi="Arial" w:cs="Arial"/>
                <w:b/>
                <w:bCs/>
                <w:color w:val="000000"/>
                <w:sz w:val="16"/>
                <w:szCs w:val="16"/>
                <w:lang w:eastAsia="ru-RU"/>
              </w:rPr>
              <w:t>рименительно</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Устройство подстилающих слоев: щебеночных</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Объем=143,5*0,1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46,494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26 070,58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1-100-33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3,3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3,24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46,494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560,73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26 070,58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5 875,87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7,8925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4 919,08</w:t>
            </w:r>
          </w:p>
        </w:tc>
      </w:tr>
      <w:tr w:rsidR="00E742EB" w:rsidRPr="00B64A0B" w:rsidTr="000F30FA">
        <w:trPr>
          <w:trHeight w:val="636"/>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91.06.05-011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0,09</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1,2915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2 044,38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2 640,32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4-100-050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5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0,09</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1,2915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699,21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903,03</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91.08.09-023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Трамбовки пневматические при работе от передвижных компрессорных установок</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0,93</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13,3455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2,41</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1,55</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3,74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49,91</w:t>
            </w:r>
          </w:p>
        </w:tc>
      </w:tr>
      <w:tr w:rsidR="00E742EB" w:rsidRPr="00B64A0B" w:rsidTr="000F30FA">
        <w:trPr>
          <w:trHeight w:val="636"/>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91.18.01-007</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B64A0B">
              <w:rPr>
                <w:rFonts w:ascii="Arial" w:hAnsi="Arial" w:cs="Arial"/>
                <w:sz w:val="16"/>
                <w:szCs w:val="16"/>
                <w:lang w:eastAsia="ru-RU"/>
              </w:rPr>
              <w:t>атм</w:t>
            </w:r>
            <w:proofErr w:type="spellEnd"/>
            <w:proofErr w:type="gramEnd"/>
            <w:r w:rsidRPr="00B64A0B">
              <w:rPr>
                <w:rFonts w:ascii="Arial" w:hAnsi="Arial" w:cs="Arial"/>
                <w:sz w:val="16"/>
                <w:szCs w:val="16"/>
                <w:lang w:eastAsia="ru-RU"/>
              </w:rPr>
              <w:t>), производительность до 5,4 м3/мин</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0,46</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6,601</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482,60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3 185,64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4-100-040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4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0,46</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6,601</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608,40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4 016,05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122,99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01.7.03.01-0001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Вода</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0,15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2,1525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35,71</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1,6</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57,14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122,99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36 988,52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30 989,66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/812-011.0-2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Полы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113</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113</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35 018,32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/774-011.0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Полы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65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20 143,28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6 421,61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92 150,12</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13</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ФСБЦ-02.2.05.04-2056</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Щебень из плотных горных пород для строительных работ М 600, фракция 10-20 мм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м3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18,2245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18,2245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1 839,35</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2,92</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5 370,90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97 881,97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Объем=14,35*1,27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97 881,97</w:t>
            </w:r>
          </w:p>
        </w:tc>
      </w:tr>
      <w:tr w:rsidR="00E742EB" w:rsidRPr="00B64A0B" w:rsidTr="000F30FA">
        <w:trPr>
          <w:trHeight w:val="636"/>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ГЭСН27-07-003-03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Устройство бетонных плитных тротуаров из сборных фигурных бетонных плит с заполнением швов песчано-цементной смесью // брусчатка "Катушка" - б/</w:t>
            </w:r>
            <w:proofErr w:type="gramStart"/>
            <w:r w:rsidRPr="00B64A0B">
              <w:rPr>
                <w:rFonts w:ascii="Arial" w:hAnsi="Arial" w:cs="Arial"/>
                <w:b/>
                <w:bCs/>
                <w:color w:val="000000"/>
                <w:sz w:val="16"/>
                <w:szCs w:val="16"/>
                <w:lang w:eastAsia="ru-RU"/>
              </w:rPr>
              <w:t>у</w:t>
            </w:r>
            <w:proofErr w:type="gramEnd"/>
            <w:r w:rsidRPr="00B64A0B">
              <w:rPr>
                <w:rFonts w:ascii="Arial" w:hAnsi="Arial" w:cs="Arial"/>
                <w:b/>
                <w:bCs/>
                <w:color w:val="000000"/>
                <w:sz w:val="16"/>
                <w:szCs w:val="16"/>
                <w:lang w:eastAsia="ru-RU"/>
              </w:rPr>
              <w:t xml:space="preserve"> материал</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100 м</w:t>
            </w:r>
            <w:proofErr w:type="gramStart"/>
            <w:r w:rsidRPr="00B64A0B">
              <w:rPr>
                <w:rFonts w:ascii="Arial" w:hAnsi="Arial" w:cs="Arial"/>
                <w:b/>
                <w:bCs/>
                <w:color w:val="000000"/>
                <w:sz w:val="16"/>
                <w:szCs w:val="16"/>
                <w:lang w:eastAsia="ru-RU"/>
              </w:rPr>
              <w:t>2</w:t>
            </w:r>
            <w:proofErr w:type="gramEnd"/>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1,435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p>
        </w:tc>
        <w:tc>
          <w:tcPr>
            <w:tcW w:w="3914" w:type="pct"/>
            <w:gridSpan w:val="14"/>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Объем=143,5 / 100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О</w:t>
            </w:r>
            <w:proofErr w:type="gramStart"/>
            <w:r w:rsidRPr="00B64A0B">
              <w:rPr>
                <w:rFonts w:ascii="Arial" w:hAnsi="Arial" w:cs="Arial"/>
                <w:sz w:val="16"/>
                <w:szCs w:val="16"/>
                <w:lang w:eastAsia="ru-RU"/>
              </w:rPr>
              <w:t>Т(</w:t>
            </w:r>
            <w:proofErr w:type="gramEnd"/>
            <w:r w:rsidRPr="00B64A0B">
              <w:rPr>
                <w:rFonts w:ascii="Arial" w:hAnsi="Arial" w:cs="Arial"/>
                <w:sz w:val="16"/>
                <w:szCs w:val="16"/>
                <w:lang w:eastAsia="ru-RU"/>
              </w:rPr>
              <w:t>ЗТ)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120,7122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67 686,95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1-100-33</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Средний разряд работы 3,3</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84,12</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120,7122</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560,73</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67 686,95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ЭМ</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10 424,69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7,5768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5 143,19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91.05.05-015</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Краны на автомобильном ходу, грузоподъемность 16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2,5543</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2 309,64</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5 899,51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4-100-060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машинистов 6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1,78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2,5543</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817,25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2 087,50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91.08.09-001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Виброплиты</w:t>
            </w:r>
            <w:proofErr w:type="spellEnd"/>
            <w:r w:rsidRPr="00B64A0B">
              <w:rPr>
                <w:rFonts w:ascii="Arial" w:hAnsi="Arial" w:cs="Arial"/>
                <w:sz w:val="16"/>
                <w:szCs w:val="16"/>
                <w:lang w:eastAsia="ru-RU"/>
              </w:rPr>
              <w:t xml:space="preserve"> с двигателем внутреннего сгорания</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8</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11,48</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53,45</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613,61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91.14.02-001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Автомобили бортовые, грузоподъемность до 5 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roofErr w:type="spellStart"/>
            <w:r w:rsidRPr="00B64A0B">
              <w:rPr>
                <w:rFonts w:ascii="Arial" w:hAnsi="Arial" w:cs="Arial"/>
                <w:sz w:val="16"/>
                <w:szCs w:val="16"/>
                <w:lang w:eastAsia="ru-RU"/>
              </w:rPr>
              <w:t>маш</w:t>
            </w:r>
            <w:proofErr w:type="spellEnd"/>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5,0225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color w:val="000000"/>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778,81</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3 911,57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4-100-040</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proofErr w:type="spellStart"/>
            <w:r w:rsidRPr="00B64A0B">
              <w:rPr>
                <w:rFonts w:ascii="Arial" w:hAnsi="Arial" w:cs="Arial"/>
                <w:sz w:val="16"/>
                <w:szCs w:val="16"/>
                <w:lang w:eastAsia="ru-RU"/>
              </w:rPr>
              <w:t>ОТ</w:t>
            </w:r>
            <w:proofErr w:type="gramStart"/>
            <w:r w:rsidRPr="00B64A0B">
              <w:rPr>
                <w:rFonts w:ascii="Arial" w:hAnsi="Arial" w:cs="Arial"/>
                <w:sz w:val="16"/>
                <w:szCs w:val="16"/>
                <w:lang w:eastAsia="ru-RU"/>
              </w:rPr>
              <w:t>м</w:t>
            </w:r>
            <w:proofErr w:type="spellEnd"/>
            <w:r w:rsidRPr="00B64A0B">
              <w:rPr>
                <w:rFonts w:ascii="Arial" w:hAnsi="Arial" w:cs="Arial"/>
                <w:sz w:val="16"/>
                <w:szCs w:val="16"/>
                <w:lang w:eastAsia="ru-RU"/>
              </w:rPr>
              <w:t>(</w:t>
            </w:r>
            <w:proofErr w:type="spellStart"/>
            <w:proofErr w:type="gramEnd"/>
            <w:r w:rsidRPr="00B64A0B">
              <w:rPr>
                <w:rFonts w:ascii="Arial" w:hAnsi="Arial" w:cs="Arial"/>
                <w:sz w:val="16"/>
                <w:szCs w:val="16"/>
                <w:lang w:eastAsia="ru-RU"/>
              </w:rPr>
              <w:t>Зтм</w:t>
            </w:r>
            <w:proofErr w:type="spellEnd"/>
            <w:r w:rsidRPr="00B64A0B">
              <w:rPr>
                <w:rFonts w:ascii="Arial" w:hAnsi="Arial" w:cs="Arial"/>
                <w:sz w:val="16"/>
                <w:szCs w:val="16"/>
                <w:lang w:eastAsia="ru-RU"/>
              </w:rPr>
              <w:t xml:space="preserve">) Средний разряд </w:t>
            </w:r>
            <w:r w:rsidRPr="00B64A0B">
              <w:rPr>
                <w:rFonts w:ascii="Arial" w:hAnsi="Arial" w:cs="Arial"/>
                <w:sz w:val="16"/>
                <w:szCs w:val="16"/>
                <w:lang w:eastAsia="ru-RU"/>
              </w:rPr>
              <w:lastRenderedPageBreak/>
              <w:t xml:space="preserve">машинистов 4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lastRenderedPageBreak/>
              <w:t>чел</w:t>
            </w:r>
            <w:proofErr w:type="gramStart"/>
            <w:r w:rsidRPr="00B64A0B">
              <w:rPr>
                <w:rFonts w:ascii="Arial" w:hAnsi="Arial" w:cs="Arial"/>
                <w:sz w:val="16"/>
                <w:szCs w:val="16"/>
                <w:lang w:eastAsia="ru-RU"/>
              </w:rPr>
              <w:t>.-</w:t>
            </w:r>
            <w:proofErr w:type="gramEnd"/>
            <w:r w:rsidRPr="00B64A0B">
              <w:rPr>
                <w:rFonts w:ascii="Arial" w:hAnsi="Arial" w:cs="Arial"/>
                <w:sz w:val="16"/>
                <w:szCs w:val="16"/>
                <w:lang w:eastAsia="ru-RU"/>
              </w:rPr>
              <w:t>ч</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3,5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5,0225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608,40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3 055,69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Итого прямые затраты</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83 254,83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ФОТ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72 830,14</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/812-021.1-2</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НР Устройство покрытий дорожек, тротуаров, мостовых и площадок и прочее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114</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114</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83 026,36</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roofErr w:type="spellStart"/>
            <w:proofErr w:type="gramStart"/>
            <w:r w:rsidRPr="00B64A0B">
              <w:rPr>
                <w:rFonts w:ascii="Arial" w:hAnsi="Arial" w:cs="Arial"/>
                <w:sz w:val="16"/>
                <w:szCs w:val="16"/>
                <w:lang w:eastAsia="ru-RU"/>
              </w:rPr>
              <w:t>Пр</w:t>
            </w:r>
            <w:proofErr w:type="spellEnd"/>
            <w:proofErr w:type="gramEnd"/>
            <w:r w:rsidRPr="00B64A0B">
              <w:rPr>
                <w:rFonts w:ascii="Arial" w:hAnsi="Arial" w:cs="Arial"/>
                <w:sz w:val="16"/>
                <w:szCs w:val="16"/>
                <w:lang w:eastAsia="ru-RU"/>
              </w:rPr>
              <w:t>/774-021.1</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sz w:val="16"/>
                <w:szCs w:val="16"/>
                <w:lang w:eastAsia="ru-RU"/>
              </w:rPr>
            </w:pPr>
            <w:r w:rsidRPr="00B64A0B">
              <w:rPr>
                <w:rFonts w:ascii="Arial" w:hAnsi="Arial" w:cs="Arial"/>
                <w:sz w:val="16"/>
                <w:szCs w:val="16"/>
                <w:lang w:eastAsia="ru-RU"/>
              </w:rPr>
              <w:t>СП Устройство покрытий дорожек, тротуаров, мостовых и площадок и прочее</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77</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r w:rsidRPr="00B64A0B">
              <w:rPr>
                <w:rFonts w:ascii="Arial" w:hAnsi="Arial" w:cs="Arial"/>
                <w:sz w:val="16"/>
                <w:szCs w:val="16"/>
                <w:lang w:eastAsia="ru-RU"/>
              </w:rPr>
              <w:t>77</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sz w:val="16"/>
                <w:szCs w:val="16"/>
                <w:lang w:eastAsia="ru-RU"/>
              </w:rPr>
            </w:pP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sz w:val="16"/>
                <w:szCs w:val="16"/>
                <w:lang w:eastAsia="ru-RU"/>
              </w:rPr>
            </w:pPr>
            <w:r w:rsidRPr="00B64A0B">
              <w:rPr>
                <w:rFonts w:ascii="Arial" w:hAnsi="Arial" w:cs="Arial"/>
                <w:sz w:val="16"/>
                <w:szCs w:val="16"/>
                <w:lang w:eastAsia="ru-RU"/>
              </w:rPr>
              <w:t>56 079,21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154 954,98</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222 360,40</w:t>
            </w:r>
          </w:p>
        </w:tc>
      </w:tr>
      <w:tr w:rsidR="00E742EB" w:rsidRPr="00B64A0B" w:rsidTr="000F30FA">
        <w:trPr>
          <w:trHeight w:val="432"/>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15</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ФСБЦ-04.3.02.13-0108</w:t>
            </w: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Смеси сухие цементно-песчаные монтажно-кладочные, крупность заполнителя не более 3,5 мм, класс В</w:t>
            </w:r>
            <w:proofErr w:type="gramStart"/>
            <w:r w:rsidRPr="00B64A0B">
              <w:rPr>
                <w:rFonts w:ascii="Arial" w:hAnsi="Arial" w:cs="Arial"/>
                <w:b/>
                <w:bCs/>
                <w:color w:val="000000"/>
                <w:sz w:val="16"/>
                <w:szCs w:val="16"/>
                <w:lang w:eastAsia="ru-RU"/>
              </w:rPr>
              <w:t>7</w:t>
            </w:r>
            <w:proofErr w:type="gramEnd"/>
            <w:r w:rsidRPr="00B64A0B">
              <w:rPr>
                <w:rFonts w:ascii="Arial" w:hAnsi="Arial" w:cs="Arial"/>
                <w:b/>
                <w:bCs/>
                <w:color w:val="000000"/>
                <w:sz w:val="16"/>
                <w:szCs w:val="16"/>
                <w:lang w:eastAsia="ru-RU"/>
              </w:rPr>
              <w:t>,5 (М100), F50</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т</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7,770525</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1</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7,770525</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4 912,95</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2</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sz w:val="16"/>
                <w:szCs w:val="16"/>
                <w:lang w:eastAsia="ru-RU"/>
              </w:rPr>
            </w:pPr>
            <w:r w:rsidRPr="00B64A0B">
              <w:rPr>
                <w:rFonts w:ascii="Arial" w:hAnsi="Arial" w:cs="Arial"/>
                <w:b/>
                <w:bCs/>
                <w:sz w:val="16"/>
                <w:szCs w:val="16"/>
                <w:lang w:eastAsia="ru-RU"/>
              </w:rPr>
              <w:t>9 825,90</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76 352,40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p>
        </w:tc>
        <w:tc>
          <w:tcPr>
            <w:tcW w:w="904" w:type="pct"/>
            <w:gridSpan w:val="5"/>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позиции</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408"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00"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217"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center"/>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76 352,40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Итоги по разделу 4 Восстановление благоустройства</w:t>
            </w:r>
            <w:proofErr w:type="gramStart"/>
            <w:r w:rsidRPr="00B64A0B">
              <w:rPr>
                <w:rFonts w:ascii="Arial" w:hAnsi="Arial" w:cs="Arial"/>
                <w:b/>
                <w:bCs/>
                <w:color w:val="000000"/>
                <w:sz w:val="16"/>
                <w:szCs w:val="16"/>
                <w:lang w:eastAsia="ru-RU"/>
              </w:rPr>
              <w:t xml:space="preserve"> :</w:t>
            </w:r>
            <w:proofErr w:type="gramEnd"/>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прямые затраты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294 477,72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рабочих</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93 757,53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16 300,56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10 062,27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174 357,36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488 744,89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93 757,53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16 300,56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10 062,27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174 357,36</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118 044,68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76 222,49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ФОТ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103 819,80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накладные расходы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118 044,68</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сметная прибыль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76 222,49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 xml:space="preserve"> Всего по разделу 4 Восстановление благоустройства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488 744,89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Итоги по смете: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прямые затраты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2 133 742,50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рабочих</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250 373,95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32 290,91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17 249,64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1 825 305,81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Перевозка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2 394 575,22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Строительные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2 386 053,03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175 113,73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26 540,67</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15 469,20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1 823 800,61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211 175,53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133 953,29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Перевозка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8 522,19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Монтажные работы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193 693,83</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 том числе:</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 </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75 260,22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эксплуатация машин и механизмов</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5 750,24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оплата труда машинистов (</w:t>
            </w:r>
            <w:proofErr w:type="spellStart"/>
            <w:r w:rsidRPr="00B64A0B">
              <w:rPr>
                <w:rFonts w:ascii="Arial" w:hAnsi="Arial" w:cs="Arial"/>
                <w:color w:val="000000"/>
                <w:sz w:val="16"/>
                <w:szCs w:val="16"/>
                <w:lang w:eastAsia="ru-RU"/>
              </w:rPr>
              <w:t>Отм</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1 780,44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материалы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1 505,20</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накладные расходы</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71 647,81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сметная прибыль</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37 749,92</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r w:rsidRPr="00B64A0B">
              <w:rPr>
                <w:rFonts w:ascii="Arial" w:hAnsi="Arial" w:cs="Arial"/>
                <w:b/>
                <w:bCs/>
                <w:color w:val="000000"/>
                <w:sz w:val="16"/>
                <w:szCs w:val="16"/>
                <w:lang w:eastAsia="ru-RU"/>
              </w:rPr>
              <w:t>2 588 269,05</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ФОТ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267 623,59</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накладные расходы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282 823,34</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Всего сметная прибыль (</w:t>
            </w:r>
            <w:proofErr w:type="spellStart"/>
            <w:r w:rsidRPr="00B64A0B">
              <w:rPr>
                <w:rFonts w:ascii="Arial" w:hAnsi="Arial" w:cs="Arial"/>
                <w:color w:val="000000"/>
                <w:sz w:val="16"/>
                <w:szCs w:val="16"/>
                <w:lang w:eastAsia="ru-RU"/>
              </w:rPr>
              <w:t>справочно</w:t>
            </w:r>
            <w:proofErr w:type="spellEnd"/>
            <w:r w:rsidRPr="00B64A0B">
              <w:rPr>
                <w:rFonts w:ascii="Arial" w:hAnsi="Arial" w:cs="Arial"/>
                <w:color w:val="000000"/>
                <w:sz w:val="16"/>
                <w:szCs w:val="16"/>
                <w:lang w:eastAsia="ru-RU"/>
              </w:rPr>
              <w:t>)</w:t>
            </w:r>
          </w:p>
        </w:tc>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r w:rsidRPr="00B64A0B">
              <w:rPr>
                <w:rFonts w:ascii="Arial" w:hAnsi="Arial" w:cs="Arial"/>
                <w:color w:val="000000"/>
                <w:sz w:val="16"/>
                <w:szCs w:val="16"/>
                <w:lang w:eastAsia="ru-RU"/>
              </w:rPr>
              <w:t>171 703,21</w:t>
            </w: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xml:space="preserve">     НДС 20%</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742EB" w:rsidRPr="00B64A0B" w:rsidRDefault="00E742EB" w:rsidP="000F30FA">
            <w:pPr>
              <w:spacing w:after="0"/>
              <w:jc w:val="right"/>
              <w:rPr>
                <w:rFonts w:ascii="Arial" w:hAnsi="Arial" w:cs="Arial"/>
                <w:color w:val="000000"/>
                <w:sz w:val="16"/>
                <w:szCs w:val="16"/>
                <w:lang w:eastAsia="ru-RU"/>
              </w:rPr>
            </w:pPr>
          </w:p>
        </w:tc>
      </w:tr>
      <w:tr w:rsidR="00E742EB" w:rsidRPr="00B64A0B" w:rsidTr="000F30FA">
        <w:trPr>
          <w:trHeight w:val="288"/>
        </w:trPr>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2EB" w:rsidRPr="00B64A0B" w:rsidRDefault="00E742EB" w:rsidP="000F30FA">
            <w:pPr>
              <w:spacing w:after="0"/>
              <w:rPr>
                <w:rFonts w:ascii="Arial" w:hAnsi="Arial" w:cs="Arial"/>
                <w:color w:val="000000"/>
                <w:sz w:val="16"/>
                <w:szCs w:val="16"/>
                <w:lang w:eastAsia="ru-RU"/>
              </w:rPr>
            </w:pPr>
            <w:r w:rsidRPr="00B64A0B">
              <w:rPr>
                <w:rFonts w:ascii="Arial" w:hAnsi="Arial" w:cs="Arial"/>
                <w:color w:val="000000"/>
                <w:sz w:val="16"/>
                <w:szCs w:val="16"/>
                <w:lang w:eastAsia="ru-RU"/>
              </w:rPr>
              <w:t> </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jc w:val="right"/>
              <w:rPr>
                <w:rFonts w:ascii="Arial" w:hAnsi="Arial" w:cs="Arial"/>
                <w:b/>
                <w:bCs/>
                <w:color w:val="000000"/>
                <w:sz w:val="16"/>
                <w:szCs w:val="16"/>
                <w:lang w:eastAsia="ru-RU"/>
              </w:rPr>
            </w:pPr>
          </w:p>
        </w:tc>
        <w:tc>
          <w:tcPr>
            <w:tcW w:w="3528" w:type="pct"/>
            <w:gridSpan w:val="13"/>
            <w:tcBorders>
              <w:top w:val="single" w:sz="4" w:space="0" w:color="auto"/>
              <w:left w:val="single" w:sz="4" w:space="0" w:color="auto"/>
              <w:bottom w:val="single" w:sz="4" w:space="0" w:color="auto"/>
              <w:right w:val="single" w:sz="4" w:space="0" w:color="auto"/>
            </w:tcBorders>
            <w:shd w:val="clear" w:color="auto" w:fill="auto"/>
            <w:hideMark/>
          </w:tcPr>
          <w:p w:rsidR="00E742EB" w:rsidRPr="00B64A0B" w:rsidRDefault="00E742EB" w:rsidP="000F30FA">
            <w:pPr>
              <w:spacing w:after="0"/>
              <w:rPr>
                <w:rFonts w:ascii="Arial" w:hAnsi="Arial" w:cs="Arial"/>
                <w:b/>
                <w:bCs/>
                <w:color w:val="000000"/>
                <w:sz w:val="16"/>
                <w:szCs w:val="16"/>
                <w:lang w:eastAsia="ru-RU"/>
              </w:rPr>
            </w:pPr>
            <w:r w:rsidRPr="00B64A0B">
              <w:rPr>
                <w:rFonts w:ascii="Arial" w:hAnsi="Arial" w:cs="Arial"/>
                <w:b/>
                <w:bCs/>
                <w:color w:val="000000"/>
                <w:sz w:val="16"/>
                <w:szCs w:val="16"/>
                <w:lang w:eastAsia="ru-RU"/>
              </w:rPr>
              <w:t>ВСЕГО по смете</w:t>
            </w:r>
          </w:p>
        </w:tc>
        <w:tc>
          <w:tcPr>
            <w:tcW w:w="386" w:type="pct"/>
            <w:tcBorders>
              <w:top w:val="single" w:sz="4" w:space="0" w:color="auto"/>
              <w:left w:val="single" w:sz="4" w:space="0" w:color="auto"/>
              <w:bottom w:val="single" w:sz="4" w:space="0" w:color="auto"/>
              <w:right w:val="single" w:sz="4" w:space="0" w:color="auto"/>
            </w:tcBorders>
            <w:shd w:val="clear" w:color="auto" w:fill="auto"/>
          </w:tcPr>
          <w:p w:rsidR="00E742EB" w:rsidRPr="00B64A0B" w:rsidRDefault="00E742EB" w:rsidP="000F30FA">
            <w:pPr>
              <w:spacing w:after="0"/>
              <w:jc w:val="right"/>
              <w:rPr>
                <w:rFonts w:ascii="Arial" w:hAnsi="Arial" w:cs="Arial"/>
                <w:b/>
                <w:bCs/>
                <w:color w:val="000000"/>
                <w:sz w:val="16"/>
                <w:szCs w:val="16"/>
                <w:lang w:eastAsia="ru-RU"/>
              </w:rPr>
            </w:pPr>
          </w:p>
        </w:tc>
      </w:tr>
    </w:tbl>
    <w:p w:rsidR="005A77D1" w:rsidRPr="005A77D1" w:rsidRDefault="005A77D1"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0FA" w:rsidRDefault="000F30FA" w:rsidP="00B55BF9">
      <w:pPr>
        <w:spacing w:after="0" w:line="240" w:lineRule="auto"/>
      </w:pPr>
      <w:r>
        <w:separator/>
      </w:r>
    </w:p>
  </w:endnote>
  <w:endnote w:type="continuationSeparator" w:id="0">
    <w:p w:rsidR="000F30FA" w:rsidRDefault="000F30FA"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iberation Serif">
    <w:altName w:val="Times New Roman"/>
    <w:charset w:val="CC"/>
    <w:family w:val="roman"/>
    <w:pitch w:val="variable"/>
    <w:sig w:usb0="00000003" w:usb1="500078FF" w:usb2="00000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0FA" w:rsidRDefault="000F30FA" w:rsidP="00B55BF9">
      <w:pPr>
        <w:spacing w:after="0" w:line="240" w:lineRule="auto"/>
      </w:pPr>
      <w:r>
        <w:separator/>
      </w:r>
    </w:p>
  </w:footnote>
  <w:footnote w:type="continuationSeparator" w:id="0">
    <w:p w:rsidR="000F30FA" w:rsidRDefault="000F30FA"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0">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2">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8">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19">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2">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2"/>
  </w:num>
  <w:num w:numId="18">
    <w:abstractNumId w:val="8"/>
  </w:num>
  <w:num w:numId="19">
    <w:abstractNumId w:val="12"/>
  </w:num>
  <w:num w:numId="20">
    <w:abstractNumId w:val="3"/>
  </w:num>
  <w:num w:numId="21">
    <w:abstractNumId w:val="15"/>
  </w:num>
  <w:num w:numId="22">
    <w:abstractNumId w:val="11"/>
  </w:num>
  <w:num w:numId="23">
    <w:abstractNumId w:val="4"/>
  </w:num>
  <w:num w:numId="24">
    <w:abstractNumId w:val="19"/>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2"/>
  </w:num>
  <w:num w:numId="30">
    <w:abstractNumId w:val="12"/>
  </w:num>
  <w:num w:numId="31">
    <w:abstractNumId w:val="1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703C6"/>
    <w:rsid w:val="000801F4"/>
    <w:rsid w:val="00080FB5"/>
    <w:rsid w:val="0008218B"/>
    <w:rsid w:val="000911D0"/>
    <w:rsid w:val="000A1607"/>
    <w:rsid w:val="000A7769"/>
    <w:rsid w:val="000C1F1A"/>
    <w:rsid w:val="000C4BD0"/>
    <w:rsid w:val="000C6A23"/>
    <w:rsid w:val="000D393E"/>
    <w:rsid w:val="000F11E8"/>
    <w:rsid w:val="000F30FA"/>
    <w:rsid w:val="00106938"/>
    <w:rsid w:val="0011373B"/>
    <w:rsid w:val="001235F2"/>
    <w:rsid w:val="00143BE6"/>
    <w:rsid w:val="0015242F"/>
    <w:rsid w:val="001611FC"/>
    <w:rsid w:val="00166F54"/>
    <w:rsid w:val="00194ED6"/>
    <w:rsid w:val="001979C9"/>
    <w:rsid w:val="001A46B4"/>
    <w:rsid w:val="001C109A"/>
    <w:rsid w:val="001D0388"/>
    <w:rsid w:val="001D0507"/>
    <w:rsid w:val="002044E1"/>
    <w:rsid w:val="00212C5E"/>
    <w:rsid w:val="00233F0A"/>
    <w:rsid w:val="00247008"/>
    <w:rsid w:val="00247C84"/>
    <w:rsid w:val="00257C98"/>
    <w:rsid w:val="00266804"/>
    <w:rsid w:val="0028482E"/>
    <w:rsid w:val="002A523B"/>
    <w:rsid w:val="002A68FB"/>
    <w:rsid w:val="002B0377"/>
    <w:rsid w:val="002C0C03"/>
    <w:rsid w:val="002D3776"/>
    <w:rsid w:val="002F0EE1"/>
    <w:rsid w:val="002F6C9C"/>
    <w:rsid w:val="002F7061"/>
    <w:rsid w:val="00301C23"/>
    <w:rsid w:val="00303031"/>
    <w:rsid w:val="00326415"/>
    <w:rsid w:val="00332C8E"/>
    <w:rsid w:val="00333CED"/>
    <w:rsid w:val="003429C3"/>
    <w:rsid w:val="0035031C"/>
    <w:rsid w:val="003513DA"/>
    <w:rsid w:val="003623A7"/>
    <w:rsid w:val="003755CE"/>
    <w:rsid w:val="00380154"/>
    <w:rsid w:val="00381A27"/>
    <w:rsid w:val="003836A6"/>
    <w:rsid w:val="00393E41"/>
    <w:rsid w:val="003A6342"/>
    <w:rsid w:val="003B21D6"/>
    <w:rsid w:val="003B5434"/>
    <w:rsid w:val="003B6C52"/>
    <w:rsid w:val="003C5AC8"/>
    <w:rsid w:val="003D2600"/>
    <w:rsid w:val="003E2302"/>
    <w:rsid w:val="003F3556"/>
    <w:rsid w:val="003F56DB"/>
    <w:rsid w:val="00402428"/>
    <w:rsid w:val="0040364B"/>
    <w:rsid w:val="0040525B"/>
    <w:rsid w:val="004217EC"/>
    <w:rsid w:val="00426D29"/>
    <w:rsid w:val="00435BBE"/>
    <w:rsid w:val="00436D40"/>
    <w:rsid w:val="00442029"/>
    <w:rsid w:val="00446B60"/>
    <w:rsid w:val="004474D5"/>
    <w:rsid w:val="004546DC"/>
    <w:rsid w:val="004572A0"/>
    <w:rsid w:val="0046084A"/>
    <w:rsid w:val="00470C41"/>
    <w:rsid w:val="00481801"/>
    <w:rsid w:val="004C26FB"/>
    <w:rsid w:val="004D7657"/>
    <w:rsid w:val="004F1874"/>
    <w:rsid w:val="004F3A57"/>
    <w:rsid w:val="004F6FD2"/>
    <w:rsid w:val="005053AA"/>
    <w:rsid w:val="00506539"/>
    <w:rsid w:val="0051387F"/>
    <w:rsid w:val="005143DE"/>
    <w:rsid w:val="005248D2"/>
    <w:rsid w:val="005373E8"/>
    <w:rsid w:val="005558B0"/>
    <w:rsid w:val="00563F68"/>
    <w:rsid w:val="005702B7"/>
    <w:rsid w:val="00571828"/>
    <w:rsid w:val="00571E66"/>
    <w:rsid w:val="0057674E"/>
    <w:rsid w:val="005775C8"/>
    <w:rsid w:val="00584B59"/>
    <w:rsid w:val="005921AC"/>
    <w:rsid w:val="005A77D1"/>
    <w:rsid w:val="005B1BB3"/>
    <w:rsid w:val="005C0177"/>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757AD"/>
    <w:rsid w:val="00677718"/>
    <w:rsid w:val="006818DB"/>
    <w:rsid w:val="006829EE"/>
    <w:rsid w:val="00686991"/>
    <w:rsid w:val="00686E5B"/>
    <w:rsid w:val="0069064D"/>
    <w:rsid w:val="006A4461"/>
    <w:rsid w:val="006A6C6E"/>
    <w:rsid w:val="006C6266"/>
    <w:rsid w:val="006E12E8"/>
    <w:rsid w:val="006E2509"/>
    <w:rsid w:val="006E7FFB"/>
    <w:rsid w:val="006F531D"/>
    <w:rsid w:val="006F7F08"/>
    <w:rsid w:val="0070484E"/>
    <w:rsid w:val="00705340"/>
    <w:rsid w:val="00713C9B"/>
    <w:rsid w:val="00715062"/>
    <w:rsid w:val="00721D43"/>
    <w:rsid w:val="00760E31"/>
    <w:rsid w:val="007629A1"/>
    <w:rsid w:val="0077131D"/>
    <w:rsid w:val="007718FB"/>
    <w:rsid w:val="007722D8"/>
    <w:rsid w:val="00772CD7"/>
    <w:rsid w:val="0078186A"/>
    <w:rsid w:val="0078592F"/>
    <w:rsid w:val="00786A41"/>
    <w:rsid w:val="00790023"/>
    <w:rsid w:val="00790AFE"/>
    <w:rsid w:val="007968A5"/>
    <w:rsid w:val="007A3923"/>
    <w:rsid w:val="007C09F1"/>
    <w:rsid w:val="007C5E8C"/>
    <w:rsid w:val="007D482E"/>
    <w:rsid w:val="007E220A"/>
    <w:rsid w:val="007E23BF"/>
    <w:rsid w:val="007E5E59"/>
    <w:rsid w:val="007F02EB"/>
    <w:rsid w:val="007F0CA5"/>
    <w:rsid w:val="007F2533"/>
    <w:rsid w:val="00800CA8"/>
    <w:rsid w:val="008013D7"/>
    <w:rsid w:val="00812AE9"/>
    <w:rsid w:val="00813016"/>
    <w:rsid w:val="00846712"/>
    <w:rsid w:val="0085615A"/>
    <w:rsid w:val="00872175"/>
    <w:rsid w:val="00880C70"/>
    <w:rsid w:val="008821EF"/>
    <w:rsid w:val="00884ACC"/>
    <w:rsid w:val="00892179"/>
    <w:rsid w:val="008933CD"/>
    <w:rsid w:val="008B2C94"/>
    <w:rsid w:val="008C4C71"/>
    <w:rsid w:val="008C598A"/>
    <w:rsid w:val="008C701F"/>
    <w:rsid w:val="008C726D"/>
    <w:rsid w:val="008D6887"/>
    <w:rsid w:val="00915A6D"/>
    <w:rsid w:val="009274CC"/>
    <w:rsid w:val="0093174D"/>
    <w:rsid w:val="00960FA5"/>
    <w:rsid w:val="00967F05"/>
    <w:rsid w:val="009770A2"/>
    <w:rsid w:val="00990BC6"/>
    <w:rsid w:val="00994B32"/>
    <w:rsid w:val="009A42CC"/>
    <w:rsid w:val="009B1225"/>
    <w:rsid w:val="009C5132"/>
    <w:rsid w:val="009D0798"/>
    <w:rsid w:val="00A12E0A"/>
    <w:rsid w:val="00A168BD"/>
    <w:rsid w:val="00A17D86"/>
    <w:rsid w:val="00A22735"/>
    <w:rsid w:val="00A67957"/>
    <w:rsid w:val="00A72439"/>
    <w:rsid w:val="00A86601"/>
    <w:rsid w:val="00A91FFE"/>
    <w:rsid w:val="00A927A4"/>
    <w:rsid w:val="00AA098C"/>
    <w:rsid w:val="00AC78C7"/>
    <w:rsid w:val="00AD5809"/>
    <w:rsid w:val="00AF41C8"/>
    <w:rsid w:val="00AF52A5"/>
    <w:rsid w:val="00B00F8D"/>
    <w:rsid w:val="00B12C18"/>
    <w:rsid w:val="00B34C79"/>
    <w:rsid w:val="00B47E33"/>
    <w:rsid w:val="00B55BF9"/>
    <w:rsid w:val="00B61E9B"/>
    <w:rsid w:val="00B654BB"/>
    <w:rsid w:val="00B735D1"/>
    <w:rsid w:val="00B7516E"/>
    <w:rsid w:val="00B757EE"/>
    <w:rsid w:val="00B80B81"/>
    <w:rsid w:val="00B865F8"/>
    <w:rsid w:val="00B91019"/>
    <w:rsid w:val="00BB3282"/>
    <w:rsid w:val="00BB6F82"/>
    <w:rsid w:val="00BC0EFE"/>
    <w:rsid w:val="00BD49FF"/>
    <w:rsid w:val="00BE53C6"/>
    <w:rsid w:val="00BF2CF1"/>
    <w:rsid w:val="00BF55D2"/>
    <w:rsid w:val="00BF6F17"/>
    <w:rsid w:val="00C02871"/>
    <w:rsid w:val="00C06F87"/>
    <w:rsid w:val="00C07E5B"/>
    <w:rsid w:val="00C3184F"/>
    <w:rsid w:val="00C335D9"/>
    <w:rsid w:val="00C36277"/>
    <w:rsid w:val="00C36DCB"/>
    <w:rsid w:val="00C41FC7"/>
    <w:rsid w:val="00C4637B"/>
    <w:rsid w:val="00C46606"/>
    <w:rsid w:val="00C46AC7"/>
    <w:rsid w:val="00C5350A"/>
    <w:rsid w:val="00C61334"/>
    <w:rsid w:val="00C64813"/>
    <w:rsid w:val="00C83978"/>
    <w:rsid w:val="00C84C05"/>
    <w:rsid w:val="00C85335"/>
    <w:rsid w:val="00C873CA"/>
    <w:rsid w:val="00CB579D"/>
    <w:rsid w:val="00CB5B8D"/>
    <w:rsid w:val="00CB6FE9"/>
    <w:rsid w:val="00CC522D"/>
    <w:rsid w:val="00CC684B"/>
    <w:rsid w:val="00CD6DAD"/>
    <w:rsid w:val="00CD7E68"/>
    <w:rsid w:val="00D14214"/>
    <w:rsid w:val="00D30B71"/>
    <w:rsid w:val="00D328A1"/>
    <w:rsid w:val="00D47633"/>
    <w:rsid w:val="00D51D52"/>
    <w:rsid w:val="00D60F1F"/>
    <w:rsid w:val="00D70D53"/>
    <w:rsid w:val="00D7436B"/>
    <w:rsid w:val="00D87EE7"/>
    <w:rsid w:val="00DB1FCD"/>
    <w:rsid w:val="00DB574C"/>
    <w:rsid w:val="00DB7A2E"/>
    <w:rsid w:val="00DE26B5"/>
    <w:rsid w:val="00DF2587"/>
    <w:rsid w:val="00DF49F5"/>
    <w:rsid w:val="00E027F0"/>
    <w:rsid w:val="00E0671E"/>
    <w:rsid w:val="00E278D7"/>
    <w:rsid w:val="00E65EB9"/>
    <w:rsid w:val="00E742EB"/>
    <w:rsid w:val="00E90148"/>
    <w:rsid w:val="00E93B7A"/>
    <w:rsid w:val="00E975E4"/>
    <w:rsid w:val="00EB62F3"/>
    <w:rsid w:val="00EC503C"/>
    <w:rsid w:val="00EC7542"/>
    <w:rsid w:val="00ED40EF"/>
    <w:rsid w:val="00EE5339"/>
    <w:rsid w:val="00EE7D14"/>
    <w:rsid w:val="00EF707B"/>
    <w:rsid w:val="00F01ED8"/>
    <w:rsid w:val="00F13ABA"/>
    <w:rsid w:val="00F15E19"/>
    <w:rsid w:val="00F17542"/>
    <w:rsid w:val="00F22F5B"/>
    <w:rsid w:val="00F26E17"/>
    <w:rsid w:val="00F3053B"/>
    <w:rsid w:val="00F442A4"/>
    <w:rsid w:val="00F4480E"/>
    <w:rsid w:val="00F46269"/>
    <w:rsid w:val="00F50213"/>
    <w:rsid w:val="00F547CC"/>
    <w:rsid w:val="00F60E40"/>
    <w:rsid w:val="00F61F0E"/>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18225002">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987782014">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image" Target="media/image1.emf"/><Relationship Id="rId50"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3.jpe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2.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C9342-6BCE-46D6-A5B3-38C0D0DE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31</Pages>
  <Words>13948</Words>
  <Characters>79505</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Скороходова Людмила Сабитовна</cp:lastModifiedBy>
  <cp:revision>287</cp:revision>
  <cp:lastPrinted>2025-04-18T09:23:00Z</cp:lastPrinted>
  <dcterms:created xsi:type="dcterms:W3CDTF">2020-01-29T05:37:00Z</dcterms:created>
  <dcterms:modified xsi:type="dcterms:W3CDTF">2025-07-21T05:09:00Z</dcterms:modified>
</cp:coreProperties>
</file>